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A34EE" w14:textId="77777777" w:rsidR="00BB6C3D" w:rsidRDefault="00BB6C3D" w:rsidP="00BB6C3D">
      <w:pPr>
        <w:pBdr>
          <w:bottom w:val="single" w:sz="6" w:space="1" w:color="auto"/>
        </w:pBdr>
        <w:tabs>
          <w:tab w:val="left" w:pos="435"/>
          <w:tab w:val="center" w:pos="4536"/>
          <w:tab w:val="center" w:pos="7285"/>
          <w:tab w:val="left" w:pos="8956"/>
        </w:tabs>
        <w:rPr>
          <w:szCs w:val="24"/>
          <w:lang w:val="en-US" w:eastAsia="bg-BG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EB8C22F" wp14:editId="20FE61B0">
            <wp:simplePos x="0" y="0"/>
            <wp:positionH relativeFrom="column">
              <wp:posOffset>3328035</wp:posOffset>
            </wp:positionH>
            <wp:positionV relativeFrom="paragraph">
              <wp:posOffset>-85725</wp:posOffset>
            </wp:positionV>
            <wp:extent cx="2343150" cy="914400"/>
            <wp:effectExtent l="19050" t="0" r="0" b="0"/>
            <wp:wrapTight wrapText="bothSides">
              <wp:wrapPolygon edited="0">
                <wp:start x="-176" y="0"/>
                <wp:lineTo x="-176" y="21150"/>
                <wp:lineTo x="21600" y="21150"/>
                <wp:lineTo x="21600" y="0"/>
                <wp:lineTo x="-176" y="0"/>
              </wp:wrapPolygon>
            </wp:wrapTight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4"/>
          <w:lang w:val="en-US"/>
        </w:rPr>
        <w:drawing>
          <wp:inline distT="0" distB="0" distL="0" distR="0" wp14:anchorId="59F663E5" wp14:editId="5C63228E">
            <wp:extent cx="2257425" cy="781050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  <w:lang w:eastAsia="bg-BG"/>
        </w:rPr>
        <w:t xml:space="preserve">                              </w:t>
      </w:r>
      <w:r>
        <w:rPr>
          <w:noProof/>
          <w:szCs w:val="24"/>
          <w:lang w:eastAsia="bg-BG"/>
        </w:rPr>
        <w:tab/>
      </w:r>
    </w:p>
    <w:p w14:paraId="53CD4BC0" w14:textId="77777777" w:rsidR="00BB6C3D" w:rsidRPr="00C859E9" w:rsidRDefault="00BB6C3D" w:rsidP="00BB6C3D">
      <w:pPr>
        <w:pBdr>
          <w:bottom w:val="single" w:sz="6" w:space="1" w:color="auto"/>
        </w:pBdr>
        <w:tabs>
          <w:tab w:val="center" w:pos="4536"/>
          <w:tab w:val="right" w:pos="9072"/>
        </w:tabs>
        <w:rPr>
          <w:noProof/>
          <w:szCs w:val="24"/>
          <w:lang w:val="en-GB" w:eastAsia="bg-BG"/>
        </w:rPr>
      </w:pPr>
    </w:p>
    <w:p w14:paraId="05DFF4ED" w14:textId="77777777" w:rsidR="00BB6C3D" w:rsidRDefault="00BB6C3D" w:rsidP="00BB6C3D">
      <w:pPr>
        <w:pBdr>
          <w:top w:val="single" w:sz="4" w:space="1" w:color="auto"/>
        </w:pBdr>
        <w:jc w:val="right"/>
        <w:rPr>
          <w:rFonts w:ascii="Times New Roman" w:hAnsi="Times New Roman"/>
          <w:b/>
          <w:szCs w:val="24"/>
        </w:rPr>
      </w:pPr>
      <w:r w:rsidRPr="00F52DA7">
        <w:rPr>
          <w:rFonts w:ascii="Times New Roman" w:hAnsi="Times New Roman"/>
          <w:b/>
          <w:szCs w:val="24"/>
          <w:lang w:val="ru-RU"/>
        </w:rPr>
        <w:t xml:space="preserve">Образец на </w:t>
      </w:r>
      <w:r>
        <w:rPr>
          <w:rFonts w:ascii="Times New Roman" w:hAnsi="Times New Roman"/>
          <w:b/>
          <w:szCs w:val="24"/>
        </w:rPr>
        <w:t xml:space="preserve">публична покана по чл. </w:t>
      </w:r>
      <w:r>
        <w:rPr>
          <w:rFonts w:ascii="Times New Roman" w:hAnsi="Times New Roman"/>
          <w:b/>
          <w:szCs w:val="24"/>
          <w:lang w:val="en-US"/>
        </w:rPr>
        <w:t>5</w:t>
      </w:r>
      <w:r>
        <w:rPr>
          <w:rFonts w:ascii="Times New Roman" w:hAnsi="Times New Roman"/>
          <w:b/>
          <w:szCs w:val="24"/>
        </w:rPr>
        <w:t xml:space="preserve">1 </w:t>
      </w:r>
      <w:r w:rsidRPr="006C5363">
        <w:rPr>
          <w:rFonts w:ascii="Times New Roman" w:hAnsi="Times New Roman"/>
          <w:b/>
          <w:szCs w:val="24"/>
        </w:rPr>
        <w:t>от</w:t>
      </w:r>
    </w:p>
    <w:p w14:paraId="7BC3C8FD" w14:textId="77777777" w:rsidR="00BB6C3D" w:rsidRPr="00685AA0" w:rsidRDefault="00BB6C3D" w:rsidP="00BB6C3D">
      <w:pPr>
        <w:pBdr>
          <w:top w:val="single" w:sz="4" w:space="1" w:color="auto"/>
        </w:pBdr>
        <w:jc w:val="right"/>
        <w:rPr>
          <w:rFonts w:ascii="Times New Roman" w:hAnsi="Times New Roman"/>
          <w:b/>
          <w:szCs w:val="24"/>
        </w:rPr>
      </w:pPr>
      <w:r w:rsidRPr="006C5363">
        <w:rPr>
          <w:rFonts w:ascii="Times New Roman" w:hAnsi="Times New Roman"/>
          <w:b/>
          <w:szCs w:val="24"/>
        </w:rPr>
        <w:t xml:space="preserve"> </w:t>
      </w:r>
      <w:r w:rsidRPr="0003605C">
        <w:rPr>
          <w:rFonts w:ascii="Times New Roman" w:hAnsi="Times New Roman"/>
          <w:b/>
          <w:szCs w:val="24"/>
        </w:rPr>
        <w:t xml:space="preserve">от </w:t>
      </w:r>
      <w:r>
        <w:rPr>
          <w:rFonts w:ascii="Times New Roman" w:hAnsi="Times New Roman"/>
          <w:b/>
          <w:szCs w:val="24"/>
        </w:rPr>
        <w:t>ЗУСЕСИФ</w:t>
      </w:r>
    </w:p>
    <w:p w14:paraId="21028826" w14:textId="77777777" w:rsidR="00BB6C3D" w:rsidRPr="00BB5DC0" w:rsidRDefault="00BB6C3D" w:rsidP="00BB6C3D">
      <w:pPr>
        <w:rPr>
          <w:rFonts w:ascii="Times New Roman" w:hAnsi="Times New Roman"/>
          <w:sz w:val="28"/>
          <w:szCs w:val="28"/>
          <w:lang w:val="ru-RU"/>
        </w:rPr>
      </w:pPr>
    </w:p>
    <w:p w14:paraId="792DE58E" w14:textId="77777777" w:rsidR="00BB6C3D" w:rsidRPr="003E346E" w:rsidRDefault="00BB6C3D" w:rsidP="00BB6C3D">
      <w:pPr>
        <w:tabs>
          <w:tab w:val="left" w:pos="3045"/>
          <w:tab w:val="left" w:pos="7845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ПУБЛИЧНА ПОКАНА</w:t>
      </w:r>
    </w:p>
    <w:p w14:paraId="70CC6AED" w14:textId="77777777" w:rsidR="00BB6C3D" w:rsidRPr="003E346E" w:rsidRDefault="00BB6C3D" w:rsidP="00BB6C3D">
      <w:pPr>
        <w:tabs>
          <w:tab w:val="left" w:pos="3045"/>
          <w:tab w:val="left" w:pos="7845"/>
        </w:tabs>
        <w:rPr>
          <w:rFonts w:ascii="Times New Roman" w:hAnsi="Times New Roman"/>
          <w:szCs w:val="24"/>
        </w:rPr>
      </w:pPr>
    </w:p>
    <w:p w14:paraId="6D2EE721" w14:textId="77777777" w:rsidR="00BB6C3D" w:rsidRPr="003E346E" w:rsidRDefault="00BB6C3D" w:rsidP="00BB6C3D">
      <w:pPr>
        <w:tabs>
          <w:tab w:val="left" w:pos="3045"/>
          <w:tab w:val="left" w:pos="7845"/>
        </w:tabs>
        <w:rPr>
          <w:rFonts w:ascii="Times New Roman" w:hAnsi="Times New Roman"/>
          <w:b/>
          <w:szCs w:val="24"/>
        </w:rPr>
      </w:pPr>
      <w:r w:rsidRPr="003E346E">
        <w:rPr>
          <w:rFonts w:ascii="Times New Roman" w:hAnsi="Times New Roman"/>
          <w:b/>
          <w:szCs w:val="24"/>
        </w:rPr>
        <w:t>РАЗДЕЛ 1: ДАННИ ЗА БЕНЕФИЦИЕНТА</w:t>
      </w:r>
    </w:p>
    <w:p w14:paraId="3B65BF85" w14:textId="77777777" w:rsidR="00BB6C3D" w:rsidRPr="003E346E" w:rsidRDefault="00BB6C3D" w:rsidP="00BB6C3D">
      <w:pPr>
        <w:tabs>
          <w:tab w:val="left" w:pos="3045"/>
          <w:tab w:val="left" w:pos="7845"/>
        </w:tabs>
        <w:rPr>
          <w:rFonts w:ascii="Times New Roman" w:hAnsi="Times New Roman"/>
          <w:b/>
          <w:szCs w:val="24"/>
        </w:rPr>
      </w:pPr>
    </w:p>
    <w:p w14:paraId="497125C3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>I.1) Наименование, адреси и лица за контакт</w:t>
      </w:r>
    </w:p>
    <w:p w14:paraId="14C27884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48"/>
        <w:gridCol w:w="1800"/>
        <w:gridCol w:w="2890"/>
      </w:tblGrid>
      <w:tr w:rsidR="00BB6C3D" w:rsidRPr="002A730C" w14:paraId="339BC4C9" w14:textId="77777777" w:rsidTr="0093121E">
        <w:trPr>
          <w:trHeight w:val="570"/>
        </w:trPr>
        <w:tc>
          <w:tcPr>
            <w:tcW w:w="8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2F28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Официално наименование: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</w:rPr>
              <w:t>”</w:t>
            </w:r>
            <w:r w:rsidRPr="00CA4288">
              <w:rPr>
                <w:rFonts w:ascii="Times New Roman" w:hAnsi="Times New Roman"/>
                <w:b/>
                <w:bCs/>
                <w:szCs w:val="24"/>
              </w:rPr>
              <w:t>МЕТАЛИНВЕСТ-РЕМКО</w:t>
            </w:r>
            <w:r>
              <w:rPr>
                <w:rFonts w:ascii="Times New Roman" w:hAnsi="Times New Roman"/>
                <w:b/>
                <w:bCs/>
                <w:szCs w:val="24"/>
              </w:rPr>
              <w:t>”</w:t>
            </w:r>
            <w:r w:rsidRPr="00CA4288">
              <w:rPr>
                <w:rFonts w:ascii="Times New Roman" w:hAnsi="Times New Roman"/>
                <w:b/>
                <w:bCs/>
                <w:szCs w:val="24"/>
              </w:rPr>
              <w:t xml:space="preserve"> ЕООД</w:t>
            </w:r>
          </w:p>
        </w:tc>
      </w:tr>
      <w:tr w:rsidR="00BB6C3D" w:rsidRPr="002A730C" w14:paraId="78E2B42D" w14:textId="77777777" w:rsidTr="0093121E">
        <w:trPr>
          <w:trHeight w:val="570"/>
        </w:trPr>
        <w:tc>
          <w:tcPr>
            <w:tcW w:w="89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0FC8" w14:textId="7E58D54E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Адрес:</w:t>
            </w:r>
            <w:r>
              <w:t xml:space="preserve"> </w:t>
            </w:r>
            <w:r w:rsidRPr="00CA4288">
              <w:rPr>
                <w:rFonts w:ascii="Times New Roman" w:hAnsi="Times New Roman"/>
                <w:b/>
                <w:bCs/>
                <w:szCs w:val="24"/>
              </w:rPr>
              <w:t xml:space="preserve">ул. "М. М. </w:t>
            </w:r>
            <w:r w:rsidR="00F76323">
              <w:rPr>
                <w:rFonts w:ascii="Times New Roman" w:hAnsi="Times New Roman"/>
                <w:b/>
                <w:bCs/>
                <w:szCs w:val="24"/>
              </w:rPr>
              <w:t>КУСЕВ" №</w:t>
            </w:r>
            <w:r w:rsidRPr="00CA4288">
              <w:rPr>
                <w:rFonts w:ascii="Times New Roman" w:hAnsi="Times New Roman"/>
                <w:b/>
                <w:bCs/>
                <w:szCs w:val="24"/>
              </w:rPr>
              <w:t>48, вх. 0, ет. 1, ап. 2</w:t>
            </w:r>
          </w:p>
          <w:p w14:paraId="173F77C6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BB6C3D" w:rsidRPr="002A730C" w14:paraId="5B418F3F" w14:textId="77777777" w:rsidTr="0093121E">
        <w:trPr>
          <w:trHeight w:val="848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</w:tcPr>
          <w:p w14:paraId="2C272CF7" w14:textId="77777777" w:rsidR="00BB6C3D" w:rsidRPr="00CA4288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Град:</w:t>
            </w:r>
            <w:r>
              <w:rPr>
                <w:rFonts w:ascii="Times New Roman" w:hAnsi="Times New Roman"/>
                <w:b/>
                <w:szCs w:val="24"/>
              </w:rPr>
              <w:t xml:space="preserve"> Стара Загора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75F4DB11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Пощенски код:</w:t>
            </w:r>
            <w:r>
              <w:rPr>
                <w:rFonts w:ascii="Times New Roman" w:hAnsi="Times New Roman"/>
                <w:b/>
                <w:szCs w:val="24"/>
              </w:rPr>
              <w:t xml:space="preserve"> 6000</w:t>
            </w:r>
          </w:p>
          <w:p w14:paraId="4D850520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7079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Държава:</w:t>
            </w:r>
            <w:r>
              <w:rPr>
                <w:rFonts w:ascii="Times New Roman" w:hAnsi="Times New Roman"/>
                <w:b/>
                <w:szCs w:val="24"/>
              </w:rPr>
              <w:t xml:space="preserve"> България</w:t>
            </w:r>
          </w:p>
        </w:tc>
      </w:tr>
      <w:tr w:rsidR="00BB6C3D" w:rsidRPr="002A730C" w14:paraId="6DA3F8F6" w14:textId="77777777" w:rsidTr="0093121E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</w:tcPr>
          <w:p w14:paraId="7D21540E" w14:textId="77777777" w:rsidR="00BB6C3D" w:rsidRPr="00D40CB5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D40CB5">
              <w:rPr>
                <w:rFonts w:ascii="Times New Roman" w:hAnsi="Times New Roman"/>
                <w:b/>
                <w:szCs w:val="24"/>
              </w:rPr>
              <w:t>За контакти:</w:t>
            </w:r>
          </w:p>
          <w:p w14:paraId="02A28AB6" w14:textId="03FCA4A7" w:rsidR="00BB6C3D" w:rsidRPr="00D40CB5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D40CB5">
              <w:rPr>
                <w:rFonts w:ascii="Times New Roman" w:hAnsi="Times New Roman"/>
                <w:b/>
                <w:szCs w:val="24"/>
              </w:rPr>
              <w:t>Лице/а за контакт:</w:t>
            </w:r>
            <w:r w:rsidR="004D5D21">
              <w:rPr>
                <w:rFonts w:ascii="Times New Roman" w:hAnsi="Times New Roman"/>
                <w:b/>
                <w:szCs w:val="24"/>
              </w:rPr>
              <w:t xml:space="preserve"> Георги Валериев</w:t>
            </w:r>
          </w:p>
        </w:tc>
        <w:tc>
          <w:tcPr>
            <w:tcW w:w="4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11B4" w14:textId="77777777" w:rsidR="00BB6C3D" w:rsidRPr="00D40CB5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D40CB5">
              <w:rPr>
                <w:rFonts w:ascii="Times New Roman" w:hAnsi="Times New Roman"/>
                <w:b/>
                <w:szCs w:val="24"/>
              </w:rPr>
              <w:t>Телефон:</w:t>
            </w:r>
            <w:r w:rsidR="00D40CB5">
              <w:rPr>
                <w:rFonts w:ascii="Times New Roman" w:hAnsi="Times New Roman"/>
                <w:b/>
                <w:szCs w:val="24"/>
              </w:rPr>
              <w:t xml:space="preserve"> 0889918820</w:t>
            </w:r>
          </w:p>
        </w:tc>
      </w:tr>
      <w:tr w:rsidR="00BB6C3D" w:rsidRPr="002A730C" w14:paraId="3DC2CF53" w14:textId="77777777" w:rsidTr="0093121E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</w:tcPr>
          <w:p w14:paraId="4692ECA7" w14:textId="77777777" w:rsidR="00BB6C3D" w:rsidRPr="00D40CB5" w:rsidRDefault="00D40CB5" w:rsidP="00D40CB5">
            <w:pPr>
              <w:autoSpaceDE w:val="0"/>
              <w:snapToGrid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Електронна </w:t>
            </w:r>
            <w:r w:rsidR="00BB6C3D" w:rsidRPr="00D40CB5">
              <w:rPr>
                <w:rFonts w:ascii="Times New Roman" w:hAnsi="Times New Roman"/>
                <w:b/>
                <w:szCs w:val="24"/>
              </w:rPr>
              <w:t>поща:</w:t>
            </w:r>
            <w:r w:rsidRPr="00D40CB5">
              <w:rPr>
                <w:rFonts w:ascii="Times New Roman" w:hAnsi="Times New Roman"/>
                <w:b/>
                <w:szCs w:val="24"/>
              </w:rPr>
              <w:t xml:space="preserve"> remko2020@gmail.com</w:t>
            </w:r>
          </w:p>
          <w:p w14:paraId="0D8DA31B" w14:textId="77777777" w:rsidR="00BB6C3D" w:rsidRPr="00F76323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ED85" w14:textId="77777777" w:rsidR="00BB6C3D" w:rsidRPr="00CA4288" w:rsidRDefault="00BB6C3D" w:rsidP="00D40CB5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 w:rsidRPr="00D40CB5">
              <w:rPr>
                <w:rFonts w:ascii="Times New Roman" w:hAnsi="Times New Roman"/>
                <w:b/>
                <w:szCs w:val="24"/>
              </w:rPr>
              <w:t>Факс</w:t>
            </w:r>
            <w:r w:rsidRPr="00D40CB5">
              <w:rPr>
                <w:rFonts w:ascii="Times New Roman" w:hAnsi="Times New Roman"/>
                <w:szCs w:val="24"/>
              </w:rPr>
              <w:t>:</w:t>
            </w:r>
            <w:r w:rsidR="00D40CB5" w:rsidRPr="00D40CB5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BB6C3D" w:rsidRPr="002A730C" w14:paraId="2DE85133" w14:textId="77777777" w:rsidTr="0093121E">
        <w:tc>
          <w:tcPr>
            <w:tcW w:w="89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6BFB" w14:textId="77777777" w:rsidR="00BB6C3D" w:rsidRPr="0028204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Интернет адрес</w:t>
            </w: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  <w:r w:rsidRPr="0028204C">
              <w:rPr>
                <w:rFonts w:ascii="Times New Roman" w:hAnsi="Times New Roman"/>
                <w:b/>
                <w:bCs/>
                <w:szCs w:val="24"/>
              </w:rPr>
              <w:t xml:space="preserve"> http://metalinvest-remko.com</w:t>
            </w:r>
          </w:p>
          <w:p w14:paraId="73736B4D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</w:tbl>
    <w:p w14:paraId="447FDE7B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7886DD10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I.2)</w:t>
      </w:r>
      <w:r w:rsidRPr="002A730C">
        <w:rPr>
          <w:rFonts w:ascii="Times New Roman" w:hAnsi="Times New Roman"/>
          <w:szCs w:val="24"/>
        </w:rPr>
        <w:t xml:space="preserve"> </w:t>
      </w:r>
      <w:r w:rsidRPr="002A730C">
        <w:rPr>
          <w:rFonts w:ascii="Times New Roman" w:hAnsi="Times New Roman"/>
          <w:b/>
          <w:bCs/>
          <w:szCs w:val="24"/>
        </w:rPr>
        <w:t>Вид на бенефициента и основна дейност/и</w:t>
      </w:r>
    </w:p>
    <w:p w14:paraId="68DB9A7B" w14:textId="77777777" w:rsidR="00BB6C3D" w:rsidRPr="002A730C" w:rsidRDefault="00BB6C3D" w:rsidP="00BB6C3D">
      <w:pPr>
        <w:pStyle w:val="Footer"/>
        <w:tabs>
          <w:tab w:val="left" w:pos="720"/>
        </w:tabs>
        <w:autoSpaceDE w:val="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428"/>
        <w:gridCol w:w="4505"/>
      </w:tblGrid>
      <w:tr w:rsidR="00BB6C3D" w:rsidRPr="002A730C" w14:paraId="0B07D320" w14:textId="77777777" w:rsidTr="0093121E">
        <w:trPr>
          <w:trHeight w:val="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261A3" w14:textId="77777777" w:rsidR="00BB6C3D" w:rsidRPr="00CA4288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Х</w:t>
            </w:r>
            <w:r w:rsidRPr="00CA4288">
              <w:rPr>
                <w:rFonts w:ascii="Times New Roman" w:hAnsi="Times New Roman"/>
                <w:szCs w:val="24"/>
              </w:rPr>
              <w:t xml:space="preserve"> </w:t>
            </w:r>
            <w:r w:rsidRPr="00CA4288">
              <w:rPr>
                <w:rFonts w:ascii="Times New Roman" w:hAnsi="Times New Roman"/>
                <w:b/>
                <w:szCs w:val="24"/>
              </w:rPr>
              <w:t>търговско дружество</w:t>
            </w:r>
            <w:r w:rsidRPr="00CA4288">
              <w:rPr>
                <w:rFonts w:ascii="Times New Roman" w:hAnsi="Times New Roman"/>
                <w:szCs w:val="24"/>
              </w:rPr>
              <w:t xml:space="preserve"> </w:t>
            </w:r>
          </w:p>
          <w:p w14:paraId="7B2874D7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2A730C">
              <w:rPr>
                <w:rFonts w:ascii="Times New Roman" w:hAnsi="Times New Roman"/>
                <w:szCs w:val="24"/>
              </w:rPr>
              <w:t xml:space="preserve"> юридическо лице с нестопанска цел</w:t>
            </w:r>
          </w:p>
          <w:p w14:paraId="5A175902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>друго 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моля, уточнете</w:t>
            </w:r>
            <w:r w:rsidRPr="002A730C">
              <w:rPr>
                <w:rFonts w:ascii="Times New Roman" w:hAnsi="Times New Roman"/>
                <w:szCs w:val="24"/>
              </w:rPr>
              <w:t>):</w:t>
            </w:r>
          </w:p>
          <w:p w14:paraId="4CBE9A23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0695" w14:textId="77777777" w:rsidR="00BB6C3D" w:rsidRPr="002A730C" w:rsidRDefault="00BB6C3D" w:rsidP="0093121E">
            <w:pPr>
              <w:tabs>
                <w:tab w:val="left" w:pos="249"/>
              </w:tabs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обществени услуги</w:t>
            </w:r>
          </w:p>
          <w:p w14:paraId="7F05621C" w14:textId="77777777" w:rsidR="00BB6C3D" w:rsidRPr="002A730C" w:rsidRDefault="00BB6C3D" w:rsidP="0093121E">
            <w:pPr>
              <w:tabs>
                <w:tab w:val="left" w:pos="249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околна среда</w:t>
            </w:r>
          </w:p>
          <w:p w14:paraId="0C91C02A" w14:textId="77777777" w:rsidR="00BB6C3D" w:rsidRPr="002A730C" w:rsidRDefault="00BB6C3D" w:rsidP="0093121E">
            <w:pPr>
              <w:tabs>
                <w:tab w:val="left" w:pos="249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икономическа и финансова дейност</w:t>
            </w:r>
          </w:p>
          <w:p w14:paraId="4E85C5A0" w14:textId="77777777" w:rsidR="00BB6C3D" w:rsidRPr="002A730C" w:rsidRDefault="00BB6C3D" w:rsidP="0093121E">
            <w:pPr>
              <w:tabs>
                <w:tab w:val="left" w:pos="249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здравеопазване</w:t>
            </w:r>
          </w:p>
          <w:p w14:paraId="7CFB7811" w14:textId="77777777" w:rsidR="00BB6C3D" w:rsidRPr="002A730C" w:rsidRDefault="00BB6C3D" w:rsidP="0093121E">
            <w:pPr>
              <w:tabs>
                <w:tab w:val="left" w:pos="249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настаняване/жилищно строителство и места за отдих и култура</w:t>
            </w:r>
          </w:p>
          <w:p w14:paraId="563A286C" w14:textId="77777777" w:rsidR="00BB6C3D" w:rsidRPr="002A730C" w:rsidRDefault="00BB6C3D" w:rsidP="0093121E">
            <w:pPr>
              <w:tabs>
                <w:tab w:val="left" w:pos="249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социална закрила</w:t>
            </w:r>
          </w:p>
          <w:p w14:paraId="102DA801" w14:textId="77777777" w:rsidR="00BB6C3D" w:rsidRPr="002A730C" w:rsidRDefault="00BB6C3D" w:rsidP="0093121E">
            <w:pPr>
              <w:tabs>
                <w:tab w:val="left" w:pos="249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отдих, култура и религия</w:t>
            </w:r>
          </w:p>
          <w:p w14:paraId="4292F000" w14:textId="77777777" w:rsidR="00BB6C3D" w:rsidRPr="002A730C" w:rsidRDefault="00BB6C3D" w:rsidP="0093121E">
            <w:pPr>
              <w:tabs>
                <w:tab w:val="left" w:pos="249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образование</w:t>
            </w:r>
          </w:p>
          <w:p w14:paraId="1A0E0E56" w14:textId="77777777" w:rsidR="00BB6C3D" w:rsidRPr="002A730C" w:rsidRDefault="00BB6C3D" w:rsidP="0093121E">
            <w:pPr>
              <w:tabs>
                <w:tab w:val="left" w:pos="249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търговска дейност</w:t>
            </w:r>
          </w:p>
          <w:p w14:paraId="2848C705" w14:textId="77777777" w:rsidR="00BB6C3D" w:rsidRPr="002A730C" w:rsidRDefault="00BB6C3D" w:rsidP="0093121E">
            <w:pPr>
              <w:tabs>
                <w:tab w:val="left" w:pos="249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CA4288">
              <w:rPr>
                <w:rFonts w:ascii="Times New Roman" w:hAnsi="Times New Roman"/>
                <w:b/>
                <w:szCs w:val="24"/>
              </w:rPr>
              <w:t>Х друго: Производство на метални конструкции и части от тях</w:t>
            </w:r>
          </w:p>
        </w:tc>
      </w:tr>
    </w:tbl>
    <w:p w14:paraId="129A0C5C" w14:textId="77777777" w:rsidR="0028204C" w:rsidRDefault="0028204C" w:rsidP="00BB6C3D">
      <w:pPr>
        <w:pStyle w:val="Heading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3B30F7" w14:textId="77777777" w:rsidR="00BB6C3D" w:rsidRPr="002A730C" w:rsidRDefault="00BB6C3D" w:rsidP="00BB6C3D">
      <w:pPr>
        <w:pStyle w:val="Heading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730C">
        <w:rPr>
          <w:rFonts w:ascii="Times New Roman" w:hAnsi="Times New Roman" w:cs="Times New Roman"/>
          <w:sz w:val="24"/>
          <w:szCs w:val="24"/>
        </w:rPr>
        <w:t xml:space="preserve">РАЗДЕЛ ІІ.: ОБЕКТ </w:t>
      </w:r>
      <w:r>
        <w:rPr>
          <w:rFonts w:ascii="Times New Roman" w:hAnsi="Times New Roman" w:cs="Times New Roman"/>
          <w:sz w:val="24"/>
          <w:szCs w:val="24"/>
        </w:rPr>
        <w:t xml:space="preserve">И ПРЕДМЕТ </w:t>
      </w:r>
      <w:r w:rsidRPr="002A730C">
        <w:rPr>
          <w:rFonts w:ascii="Times New Roman" w:hAnsi="Times New Roman" w:cs="Times New Roman"/>
          <w:sz w:val="24"/>
          <w:szCs w:val="24"/>
        </w:rPr>
        <w:t xml:space="preserve">НА ПРОЦЕДУРАТА ЗА ОПРЕДЕЛЯНЕ НА ИЗПЪЛНИТЕЛ </w:t>
      </w:r>
    </w:p>
    <w:p w14:paraId="67D2525D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0AAEA370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ІІ.1) Описание</w:t>
      </w:r>
    </w:p>
    <w:p w14:paraId="68C0B782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2880"/>
        <w:gridCol w:w="3245"/>
      </w:tblGrid>
      <w:tr w:rsidR="00BB6C3D" w:rsidRPr="002A730C" w14:paraId="50D1B72E" w14:textId="77777777" w:rsidTr="0093121E">
        <w:tc>
          <w:tcPr>
            <w:tcW w:w="9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DC6E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ІІ.1.</w:t>
            </w:r>
            <w:r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) Обект на процедурата и място на изпълнение на строителството, доставката или услугата</w:t>
            </w:r>
          </w:p>
          <w:p w14:paraId="53B13882" w14:textId="77777777" w:rsidR="00BB6C3D" w:rsidRPr="002A730C" w:rsidRDefault="00BB6C3D" w:rsidP="0093121E">
            <w:pPr>
              <w:pStyle w:val="Footer"/>
              <w:tabs>
                <w:tab w:val="left" w:pos="720"/>
              </w:tabs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BB6C3D" w:rsidRPr="002A730C" w14:paraId="67BC304E" w14:textId="77777777" w:rsidTr="0093121E">
        <w:tc>
          <w:tcPr>
            <w:tcW w:w="92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4564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i/>
                <w:szCs w:val="24"/>
              </w:rPr>
              <w:t xml:space="preserve"> 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Изберете само един обект – строителство, доставки или услуги, който съответства на конкретния предмет на  вашата процедура</w:t>
            </w:r>
            <w:r w:rsidRPr="002A730C">
              <w:rPr>
                <w:rFonts w:ascii="Times New Roman" w:hAnsi="Times New Roman"/>
                <w:szCs w:val="24"/>
              </w:rPr>
              <w:t>)</w:t>
            </w:r>
          </w:p>
          <w:p w14:paraId="330BD376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B6C3D" w:rsidRPr="002A730C" w14:paraId="3ED522D3" w14:textId="77777777" w:rsidTr="0093121E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14:paraId="39960364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(а) Строителство</w:t>
            </w:r>
            <w:r w:rsidRPr="002A730C">
              <w:rPr>
                <w:rFonts w:ascii="Times New Roman" w:hAnsi="Times New Roman"/>
                <w:szCs w:val="24"/>
              </w:rPr>
              <w:t xml:space="preserve">              </w:t>
            </w:r>
            <w:r w:rsidRPr="002A730C">
              <w:rPr>
                <w:rFonts w:ascii="Times New Roman" w:hAnsi="Times New Roman"/>
                <w:szCs w:val="24"/>
              </w:rPr>
              <w:t xml:space="preserve">        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B0CF21D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(б)</w:t>
            </w:r>
            <w:r w:rsidRPr="00CA4288">
              <w:rPr>
                <w:rFonts w:ascii="Times New Roman" w:hAnsi="Times New Roman"/>
                <w:b/>
                <w:bCs/>
                <w:szCs w:val="24"/>
              </w:rPr>
              <w:t>Доставки</w:t>
            </w:r>
            <w:r w:rsidRPr="00CA4288">
              <w:rPr>
                <w:rFonts w:ascii="Times New Roman" w:hAnsi="Times New Roman"/>
                <w:b/>
                <w:szCs w:val="24"/>
              </w:rPr>
              <w:t xml:space="preserve">                Х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</w:p>
          <w:p w14:paraId="4AB113C2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CF6C" w14:textId="77777777" w:rsidR="00BB6C3D" w:rsidRPr="002A730C" w:rsidRDefault="00BB6C3D" w:rsidP="0093121E">
            <w:pPr>
              <w:autoSpaceDE w:val="0"/>
              <w:snapToGrid w:val="0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(в) Услуги   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                </w:t>
            </w:r>
          </w:p>
        </w:tc>
      </w:tr>
      <w:tr w:rsidR="00BB6C3D" w:rsidRPr="002A730C" w14:paraId="597EBF8C" w14:textId="77777777" w:rsidTr="0093121E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14:paraId="11A5C229" w14:textId="77777777" w:rsidR="00BB6C3D" w:rsidRPr="009E2367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A730C">
              <w:rPr>
                <w:rFonts w:ascii="Times New Roman" w:hAnsi="Times New Roman"/>
                <w:szCs w:val="24"/>
              </w:rPr>
              <w:t> Изграждане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1F1659A4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</w:p>
          <w:p w14:paraId="3779ABA4" w14:textId="77777777" w:rsidR="00BB6C3D" w:rsidRPr="00350274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51BA7BDB" w14:textId="77777777" w:rsidR="00BB6C3D" w:rsidRPr="002A730C" w:rsidRDefault="00BB6C3D" w:rsidP="0093121E">
            <w:pPr>
              <w:autoSpaceDE w:val="0"/>
              <w:ind w:right="-113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>
              <w:rPr>
                <w:rFonts w:ascii="Times New Roman" w:hAnsi="Times New Roman"/>
                <w:szCs w:val="24"/>
              </w:rPr>
              <w:t>Проектиране и</w:t>
            </w:r>
            <w:r w:rsidRPr="009E236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2A730C">
              <w:rPr>
                <w:rFonts w:ascii="Times New Roman" w:hAnsi="Times New Roman"/>
                <w:szCs w:val="24"/>
              </w:rPr>
              <w:t>зпълнение</w:t>
            </w:r>
          </w:p>
          <w:p w14:paraId="7A2E731F" w14:textId="77777777" w:rsidR="00BB6C3D" w:rsidRPr="009E2367" w:rsidRDefault="00BB6C3D" w:rsidP="0093121E">
            <w:pPr>
              <w:pStyle w:val="Footer"/>
              <w:autoSpaceDE w:val="0"/>
              <w:rPr>
                <w:rFonts w:ascii="Times New Roman" w:hAnsi="Times New Roman"/>
                <w:szCs w:val="24"/>
                <w:lang w:val="ru-RU"/>
              </w:rPr>
            </w:pPr>
          </w:p>
          <w:p w14:paraId="6303620C" w14:textId="77777777" w:rsidR="00BB6C3D" w:rsidRDefault="00BB6C3D" w:rsidP="0093121E">
            <w:pPr>
              <w:pStyle w:val="Footer"/>
              <w:autoSpaceDE w:val="0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 </w:t>
            </w:r>
            <w:r>
              <w:rPr>
                <w:rFonts w:ascii="Times New Roman" w:hAnsi="Times New Roman"/>
                <w:szCs w:val="24"/>
              </w:rPr>
              <w:t>Рехабилитация,</w:t>
            </w:r>
            <w:r w:rsidRPr="009E236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A730C">
              <w:rPr>
                <w:rFonts w:ascii="Times New Roman" w:hAnsi="Times New Roman"/>
                <w:szCs w:val="24"/>
              </w:rPr>
              <w:t>реконструкция</w:t>
            </w:r>
          </w:p>
          <w:p w14:paraId="13D554E2" w14:textId="77777777" w:rsidR="00BB6C3D" w:rsidRPr="002A730C" w:rsidRDefault="00BB6C3D" w:rsidP="0093121E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7A261281" w14:textId="77777777" w:rsidR="00BB6C3D" w:rsidRDefault="00BB6C3D" w:rsidP="0093121E">
            <w:pPr>
              <w:pStyle w:val="Footer"/>
              <w:autoSpaceDE w:val="0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Строително-монтажни работи</w:t>
            </w:r>
          </w:p>
          <w:p w14:paraId="21A0C5BE" w14:textId="77777777" w:rsidR="00BB6C3D" w:rsidRPr="002A730C" w:rsidRDefault="00BB6C3D" w:rsidP="0093121E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FCECCA3" w14:textId="77777777" w:rsidR="00BB6C3D" w:rsidRPr="00CA4288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CA4288">
              <w:rPr>
                <w:rFonts w:ascii="Times New Roman" w:hAnsi="Times New Roman"/>
                <w:b/>
                <w:szCs w:val="24"/>
              </w:rPr>
              <w:t>Х Покупка</w:t>
            </w:r>
          </w:p>
          <w:p w14:paraId="2B8D4F0D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</w:p>
          <w:p w14:paraId="671E6449" w14:textId="77777777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Лизинг</w:t>
            </w:r>
          </w:p>
          <w:p w14:paraId="13FA3810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i/>
                <w:szCs w:val="24"/>
              </w:rPr>
            </w:pPr>
          </w:p>
          <w:p w14:paraId="014574BD" w14:textId="77777777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Покупка на изплащане</w:t>
            </w:r>
          </w:p>
          <w:p w14:paraId="609C2F9B" w14:textId="77777777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62DB28F2" w14:textId="77777777" w:rsidR="00BB6C3D" w:rsidRPr="00C84A17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>
              <w:rPr>
                <w:rFonts w:ascii="Times New Roman" w:hAnsi="Times New Roman"/>
                <w:szCs w:val="24"/>
              </w:rPr>
              <w:t xml:space="preserve"> Наем за машини и оборудване</w:t>
            </w:r>
          </w:p>
          <w:p w14:paraId="0CBEB6D7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0B79114D" w14:textId="77777777" w:rsidR="00BB6C3D" w:rsidRDefault="00BB6C3D" w:rsidP="0093121E">
            <w:pPr>
              <w:autoSpaceDE w:val="0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Комбинация от изброените</w:t>
            </w:r>
          </w:p>
          <w:p w14:paraId="3E997D7B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216FAE9A" w14:textId="77777777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2A730C">
              <w:rPr>
                <w:rFonts w:ascii="Times New Roman" w:hAnsi="Times New Roman"/>
                <w:szCs w:val="24"/>
              </w:rPr>
              <w:t>Други (моля, пояснете)</w:t>
            </w:r>
          </w:p>
          <w:p w14:paraId="548A1865" w14:textId="77777777" w:rsidR="00BB6C3D" w:rsidRPr="00180B3B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……………....................................................................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B59" w14:textId="77777777" w:rsidR="00BB6C3D" w:rsidRPr="002A730C" w:rsidRDefault="00BB6C3D" w:rsidP="0093121E">
            <w:pPr>
              <w:autoSpaceDE w:val="0"/>
              <w:snapToGrid w:val="0"/>
              <w:ind w:right="-103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Категория услуга:№ 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</w:p>
          <w:p w14:paraId="58DE2B4F" w14:textId="77777777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5E3057B4" w14:textId="77777777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7FA184B4" w14:textId="77777777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726CF84E" w14:textId="77777777" w:rsidR="00BB6C3D" w:rsidRPr="002A730C" w:rsidRDefault="00BB6C3D" w:rsidP="0093121E">
            <w:pPr>
              <w:autoSpaceDE w:val="0"/>
              <w:rPr>
                <w:rFonts w:ascii="Times New Roman" w:hAnsi="Times New Roman"/>
                <w:i/>
                <w:iCs/>
                <w:szCs w:val="24"/>
                <w:u w:val="single"/>
              </w:rPr>
            </w:pPr>
          </w:p>
        </w:tc>
      </w:tr>
      <w:tr w:rsidR="00BB6C3D" w:rsidRPr="002A730C" w14:paraId="2CEEE146" w14:textId="77777777" w:rsidTr="0028204C">
        <w:trPr>
          <w:trHeight w:val="1382"/>
        </w:trPr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14:paraId="6E873765" w14:textId="77777777" w:rsidR="00BB6C3D" w:rsidRPr="002D5BC3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A730C">
              <w:rPr>
                <w:rFonts w:ascii="Times New Roman" w:hAnsi="Times New Roman"/>
                <w:szCs w:val="24"/>
              </w:rPr>
              <w:t>Място на изпълнение на строителството</w:t>
            </w:r>
            <w:r w:rsidRPr="002D5BC3">
              <w:rPr>
                <w:rFonts w:ascii="Times New Roman" w:hAnsi="Times New Roman"/>
                <w:szCs w:val="24"/>
                <w:lang w:val="ru-RU"/>
              </w:rPr>
              <w:t>:</w:t>
            </w:r>
          </w:p>
          <w:p w14:paraId="54652037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________________________</w:t>
            </w:r>
          </w:p>
          <w:p w14:paraId="61B2A906" w14:textId="49607A19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________________________</w:t>
            </w:r>
          </w:p>
          <w:p w14:paraId="1E0B4324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код NUTS: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11B8E80" w14:textId="77777777" w:rsidR="00BB6C3D" w:rsidRPr="002A730C" w:rsidRDefault="00BB6C3D" w:rsidP="00482B35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Място на изпълнение на доставка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14:paraId="093696DA" w14:textId="390CCB60" w:rsidR="00BB6C3D" w:rsidRPr="00D40CB5" w:rsidRDefault="00482B35" w:rsidP="00482B35">
            <w:pPr>
              <w:autoSpaceDE w:val="0"/>
              <w:snapToGrid w:val="0"/>
              <w:rPr>
                <w:rFonts w:ascii="Times New Roman" w:hAnsi="Times New Roman"/>
                <w:szCs w:val="24"/>
              </w:rPr>
            </w:pPr>
            <w:r w:rsidRPr="00482B35">
              <w:rPr>
                <w:rFonts w:ascii="Times New Roman" w:hAnsi="Times New Roman"/>
                <w:szCs w:val="24"/>
              </w:rPr>
              <w:t>гр.</w:t>
            </w:r>
            <w:r w:rsidR="00F76323">
              <w:rPr>
                <w:rFonts w:ascii="Times New Roman" w:hAnsi="Times New Roman"/>
                <w:szCs w:val="24"/>
              </w:rPr>
              <w:t xml:space="preserve"> </w:t>
            </w:r>
            <w:r w:rsidRPr="00482B35">
              <w:rPr>
                <w:rFonts w:ascii="Times New Roman" w:hAnsi="Times New Roman"/>
                <w:szCs w:val="24"/>
              </w:rPr>
              <w:t>Раднево, ул.</w:t>
            </w:r>
            <w:r w:rsidR="0028204C">
              <w:rPr>
                <w:rFonts w:ascii="Times New Roman" w:hAnsi="Times New Roman"/>
                <w:szCs w:val="24"/>
              </w:rPr>
              <w:t xml:space="preserve"> Заводс</w:t>
            </w:r>
            <w:r w:rsidRPr="00482B35">
              <w:rPr>
                <w:rFonts w:ascii="Times New Roman" w:hAnsi="Times New Roman"/>
                <w:szCs w:val="24"/>
              </w:rPr>
              <w:t>ка №14</w:t>
            </w:r>
          </w:p>
          <w:p w14:paraId="0E45CE37" w14:textId="58F3D728" w:rsidR="00BB6C3D" w:rsidRPr="002A730C" w:rsidRDefault="00D40CB5" w:rsidP="00482B35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8204C">
              <w:rPr>
                <w:rFonts w:ascii="Times New Roman" w:hAnsi="Times New Roman"/>
                <w:b/>
                <w:szCs w:val="24"/>
              </w:rPr>
              <w:t>код NUTS: BG344</w:t>
            </w:r>
            <w:r w:rsidR="0028204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BD1E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Място на изпълнение на услугата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14:paraId="7BD7F705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</w:t>
            </w:r>
          </w:p>
          <w:p w14:paraId="6F644CFA" w14:textId="1538DA5D" w:rsidR="00BB6C3D" w:rsidRPr="0028204C" w:rsidRDefault="00BB6C3D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</w:t>
            </w:r>
          </w:p>
          <w:p w14:paraId="75E9FF2A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код NUTS: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</w:tc>
      </w:tr>
      <w:tr w:rsidR="00BB6C3D" w:rsidRPr="002A730C" w14:paraId="6B1EF8A2" w14:textId="77777777" w:rsidTr="0093121E">
        <w:tc>
          <w:tcPr>
            <w:tcW w:w="929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450D60" w14:textId="2FC899B3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ІІ.1.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) Описа</w:t>
            </w:r>
            <w:r w:rsidR="00F76323">
              <w:rPr>
                <w:rFonts w:ascii="Times New Roman" w:hAnsi="Times New Roman"/>
                <w:b/>
                <w:bCs/>
                <w:szCs w:val="24"/>
              </w:rPr>
              <w:t xml:space="preserve">ние на предмета на процедурата: </w:t>
            </w:r>
            <w:r w:rsidRPr="00CA4288">
              <w:rPr>
                <w:rFonts w:ascii="Times New Roman" w:hAnsi="Times New Roman"/>
                <w:b/>
                <w:bCs/>
                <w:szCs w:val="24"/>
              </w:rPr>
              <w:t>Доставка на оборудване по бюджетен ред 2.1.CNC система за обработка на листов материал</w:t>
            </w:r>
            <w:r>
              <w:rPr>
                <w:rFonts w:ascii="Times New Roman" w:hAnsi="Times New Roman"/>
                <w:b/>
                <w:bCs/>
                <w:szCs w:val="24"/>
              </w:rPr>
              <w:t>- 1 бр.</w:t>
            </w:r>
          </w:p>
        </w:tc>
      </w:tr>
      <w:tr w:rsidR="00BB6C3D" w:rsidRPr="002A730C" w14:paraId="383717F4" w14:textId="77777777" w:rsidTr="0093121E">
        <w:trPr>
          <w:trHeight w:val="876"/>
        </w:trPr>
        <w:tc>
          <w:tcPr>
            <w:tcW w:w="929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55A1C" w14:textId="77777777" w:rsidR="00BB6C3D" w:rsidRDefault="00BB6C3D" w:rsidP="0093121E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ІІ.1.</w:t>
            </w:r>
            <w:r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</w:t>
            </w:r>
            <w:r w:rsidRPr="00DD2577">
              <w:rPr>
                <w:rFonts w:ascii="Times New Roman" w:hAnsi="Times New Roman"/>
                <w:b/>
                <w:bCs/>
                <w:szCs w:val="24"/>
              </w:rPr>
              <w:t>Общ терминологичен речник (CPV)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7FCEB65D" w14:textId="77777777" w:rsidR="00BB6C3D" w:rsidRPr="002A730C" w:rsidRDefault="00BB6C3D" w:rsidP="0093121E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Cs/>
                <w:i/>
                <w:szCs w:val="24"/>
              </w:rPr>
              <w:t>(</w:t>
            </w:r>
            <w:r>
              <w:rPr>
                <w:rFonts w:ascii="Times New Roman" w:hAnsi="Times New Roman"/>
                <w:bCs/>
                <w:i/>
                <w:szCs w:val="24"/>
              </w:rPr>
              <w:t xml:space="preserve">Посочва се кодът по </w:t>
            </w:r>
            <w:r>
              <w:rPr>
                <w:rFonts w:ascii="Times New Roman" w:hAnsi="Times New Roman"/>
                <w:bCs/>
                <w:i/>
                <w:szCs w:val="24"/>
                <w:lang w:val="en-US"/>
              </w:rPr>
              <w:t>CPV</w:t>
            </w:r>
            <w:r w:rsidRPr="00BB2232">
              <w:rPr>
                <w:rFonts w:ascii="Times New Roman" w:hAnsi="Times New Roman"/>
                <w:bCs/>
                <w:i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Cs w:val="24"/>
              </w:rPr>
              <w:t xml:space="preserve">на предмета на процедурата, 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 xml:space="preserve">включително </w:t>
            </w:r>
            <w:r>
              <w:rPr>
                <w:rFonts w:ascii="Times New Roman" w:hAnsi="Times New Roman"/>
                <w:bCs/>
                <w:i/>
                <w:szCs w:val="24"/>
              </w:rPr>
              <w:t xml:space="preserve">за 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всички обособени позиции, когато е приложимо)</w:t>
            </w:r>
            <w:r>
              <w:rPr>
                <w:rFonts w:ascii="Times New Roman" w:hAnsi="Times New Roman"/>
                <w:bCs/>
                <w:i/>
                <w:szCs w:val="24"/>
              </w:rPr>
              <w:t xml:space="preserve"> </w:t>
            </w:r>
            <w:r w:rsidRPr="00350274">
              <w:rPr>
                <w:rFonts w:ascii="Times New Roman" w:hAnsi="Times New Roman"/>
                <w:b/>
                <w:bCs/>
                <w:i/>
                <w:szCs w:val="24"/>
              </w:rPr>
              <w:t>НЕПРИЛОЖИМО</w:t>
            </w:r>
          </w:p>
        </w:tc>
      </w:tr>
      <w:tr w:rsidR="00BB6C3D" w:rsidRPr="002A730C" w14:paraId="52E06824" w14:textId="77777777" w:rsidTr="0093121E"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C362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ІІ.1.</w:t>
            </w:r>
            <w:r>
              <w:rPr>
                <w:rFonts w:ascii="Times New Roman" w:hAnsi="Times New Roman"/>
                <w:b/>
                <w:szCs w:val="24"/>
              </w:rPr>
              <w:t>4</w:t>
            </w:r>
            <w:r w:rsidRPr="002A730C">
              <w:rPr>
                <w:rFonts w:ascii="Times New Roman" w:hAnsi="Times New Roman"/>
                <w:b/>
                <w:szCs w:val="24"/>
              </w:rPr>
              <w:t>) Обособени позиции</w:t>
            </w:r>
            <w:r>
              <w:rPr>
                <w:rFonts w:ascii="Times New Roman" w:hAnsi="Times New Roman"/>
                <w:b/>
                <w:szCs w:val="24"/>
              </w:rPr>
              <w:t xml:space="preserve">: </w:t>
            </w:r>
            <w:r w:rsidRPr="002A730C">
              <w:rPr>
                <w:rFonts w:ascii="Times New Roman" w:hAnsi="Times New Roman"/>
                <w:b/>
                <w:szCs w:val="24"/>
              </w:rPr>
              <w:t xml:space="preserve">  да </w:t>
            </w:r>
            <w:r w:rsidRPr="002A730C">
              <w:rPr>
                <w:rFonts w:ascii="Times New Roman" w:hAnsi="Times New Roman"/>
                <w:b/>
                <w:szCs w:val="24"/>
              </w:rPr>
              <w:t xml:space="preserve">  не </w:t>
            </w:r>
            <w:r>
              <w:rPr>
                <w:rFonts w:ascii="Times New Roman" w:hAnsi="Times New Roman"/>
                <w:b/>
                <w:szCs w:val="24"/>
              </w:rPr>
              <w:t>х</w:t>
            </w:r>
            <w:r w:rsidRPr="002A730C">
              <w:rPr>
                <w:rFonts w:ascii="Times New Roman" w:hAnsi="Times New Roman"/>
                <w:b/>
                <w:szCs w:val="24"/>
              </w:rPr>
              <w:t></w:t>
            </w:r>
          </w:p>
          <w:p w14:paraId="49BA54FA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i/>
                <w:szCs w:val="24"/>
              </w:rPr>
            </w:pPr>
          </w:p>
          <w:p w14:paraId="0C5AD483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i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 xml:space="preserve">Ако да,  </w:t>
            </w:r>
            <w:r w:rsidRPr="002A730C">
              <w:rPr>
                <w:rFonts w:ascii="Times New Roman" w:hAnsi="Times New Roman"/>
                <w:szCs w:val="24"/>
              </w:rPr>
              <w:t>офертите трябва да бъдат подадени</w:t>
            </w:r>
            <w:r w:rsidRPr="002A730C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2A730C">
              <w:rPr>
                <w:rFonts w:ascii="Times New Roman" w:hAnsi="Times New Roman"/>
                <w:i/>
                <w:szCs w:val="24"/>
              </w:rPr>
              <w:t>(отбележете само едно):</w:t>
            </w:r>
          </w:p>
          <w:p w14:paraId="13976954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i/>
                <w:szCs w:val="24"/>
              </w:rPr>
            </w:pPr>
          </w:p>
          <w:tbl>
            <w:tblPr>
              <w:tblW w:w="9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62"/>
              <w:gridCol w:w="2842"/>
              <w:gridCol w:w="2843"/>
            </w:tblGrid>
            <w:tr w:rsidR="00BB6C3D" w:rsidRPr="001D7CF0" w14:paraId="2007EA3F" w14:textId="77777777" w:rsidTr="0093121E">
              <w:tc>
                <w:tcPr>
                  <w:tcW w:w="3562" w:type="dxa"/>
                </w:tcPr>
                <w:p w14:paraId="32B076C9" w14:textId="77777777" w:rsidR="00BB6C3D" w:rsidRPr="001D7CF0" w:rsidRDefault="00BB6C3D" w:rsidP="0093121E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bCs/>
                      <w:szCs w:val="24"/>
                    </w:rPr>
                    <w:t>само за една обособена позиция</w:t>
                  </w:r>
                </w:p>
                <w:p w14:paraId="36C9CA7F" w14:textId="77777777" w:rsidR="00BB6C3D" w:rsidRPr="001D7CF0" w:rsidRDefault="00BB6C3D" w:rsidP="0093121E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szCs w:val="24"/>
                    </w:rPr>
                    <w:t></w:t>
                  </w:r>
                </w:p>
                <w:p w14:paraId="766A3CEE" w14:textId="77777777" w:rsidR="00BB6C3D" w:rsidRPr="001D7CF0" w:rsidRDefault="00BB6C3D" w:rsidP="0093121E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bCs/>
                      <w:szCs w:val="24"/>
                    </w:rPr>
                  </w:pPr>
                </w:p>
              </w:tc>
              <w:tc>
                <w:tcPr>
                  <w:tcW w:w="2842" w:type="dxa"/>
                </w:tcPr>
                <w:p w14:paraId="64B06BA6" w14:textId="77777777" w:rsidR="00BB6C3D" w:rsidRPr="001D7CF0" w:rsidRDefault="00BB6C3D" w:rsidP="0093121E">
                  <w:pPr>
                    <w:autoSpaceDE w:val="0"/>
                    <w:snapToGrid w:val="0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bCs/>
                      <w:szCs w:val="24"/>
                    </w:rPr>
                    <w:t>за една или повече обособени позиции</w:t>
                  </w:r>
                </w:p>
                <w:p w14:paraId="5F1E9C70" w14:textId="77777777" w:rsidR="00BB6C3D" w:rsidRPr="001D7CF0" w:rsidRDefault="00BB6C3D" w:rsidP="0093121E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szCs w:val="24"/>
                    </w:rPr>
                    <w:t></w:t>
                  </w:r>
                </w:p>
              </w:tc>
              <w:tc>
                <w:tcPr>
                  <w:tcW w:w="2843" w:type="dxa"/>
                </w:tcPr>
                <w:p w14:paraId="34646C6D" w14:textId="77777777" w:rsidR="00BB6C3D" w:rsidRPr="001D7CF0" w:rsidRDefault="00BB6C3D" w:rsidP="0093121E">
                  <w:pPr>
                    <w:autoSpaceDE w:val="0"/>
                    <w:snapToGrid w:val="0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bCs/>
                      <w:szCs w:val="24"/>
                    </w:rPr>
                    <w:t>за всички обособени позиции</w:t>
                  </w:r>
                </w:p>
                <w:p w14:paraId="0BA04F1E" w14:textId="77777777" w:rsidR="00BB6C3D" w:rsidRPr="00B31D6F" w:rsidRDefault="00BB6C3D" w:rsidP="0093121E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bCs/>
                      <w:szCs w:val="24"/>
                      <w:lang w:val="en-US"/>
                    </w:rPr>
                  </w:pPr>
                  <w:r w:rsidRPr="001D7CF0">
                    <w:rPr>
                      <w:rFonts w:ascii="Times New Roman" w:hAnsi="Times New Roman"/>
                      <w:szCs w:val="24"/>
                    </w:rPr>
                    <w:t></w:t>
                  </w:r>
                </w:p>
              </w:tc>
            </w:tr>
          </w:tbl>
          <w:p w14:paraId="6AB23D23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060813A9" w14:textId="77777777" w:rsidR="00BB6C3D" w:rsidRDefault="00BB6C3D" w:rsidP="00BB6C3D">
      <w:pPr>
        <w:autoSpaceDE w:val="0"/>
        <w:jc w:val="both"/>
        <w:rPr>
          <w:rFonts w:ascii="Times New Roman" w:hAnsi="Times New Roman"/>
          <w:szCs w:val="24"/>
        </w:rPr>
      </w:pPr>
    </w:p>
    <w:p w14:paraId="7EE6E10E" w14:textId="77777777" w:rsidR="00BB6C3D" w:rsidRPr="002A730C" w:rsidRDefault="00BB6C3D" w:rsidP="00BB6C3D">
      <w:pPr>
        <w:pStyle w:val="Heading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730C">
        <w:rPr>
          <w:rFonts w:ascii="Times New Roman" w:hAnsi="Times New Roman" w:cs="Times New Roman"/>
          <w:sz w:val="24"/>
          <w:szCs w:val="24"/>
        </w:rPr>
        <w:lastRenderedPageBreak/>
        <w:t>ІІ.2) Количество или обем на обекта на процедурата</w:t>
      </w:r>
    </w:p>
    <w:p w14:paraId="7A54CBCC" w14:textId="77777777" w:rsidR="00BB6C3D" w:rsidRPr="002A730C" w:rsidRDefault="00BB6C3D" w:rsidP="00BB6C3D">
      <w:pPr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766"/>
      </w:tblGrid>
      <w:tr w:rsidR="00BB6C3D" w:rsidRPr="002A730C" w14:paraId="5B44BA58" w14:textId="77777777" w:rsidTr="0093121E">
        <w:trPr>
          <w:trHeight w:val="2122"/>
        </w:trPr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38BD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Cs/>
                <w:i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Общо количество или обем 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(включително всички обособени позиции, когато е приложимо)</w:t>
            </w:r>
          </w:p>
          <w:p w14:paraId="095C663B" w14:textId="77777777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CA4288">
              <w:rPr>
                <w:rFonts w:ascii="Times New Roman" w:hAnsi="Times New Roman"/>
                <w:b/>
                <w:bCs/>
                <w:szCs w:val="24"/>
              </w:rPr>
              <w:t>CNC система за обработка на листов материал</w:t>
            </w:r>
            <w:r>
              <w:rPr>
                <w:rFonts w:ascii="Times New Roman" w:hAnsi="Times New Roman"/>
                <w:b/>
                <w:bCs/>
                <w:szCs w:val="24"/>
              </w:rPr>
              <w:t>- 1 бр.</w:t>
            </w:r>
          </w:p>
          <w:p w14:paraId="38CAA86C" w14:textId="77777777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1ABF98C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Прогнозна стойност в лева, без ДДС </w:t>
            </w:r>
            <w:r w:rsidRPr="002A730C">
              <w:rPr>
                <w:rFonts w:ascii="Times New Roman" w:hAnsi="Times New Roman"/>
                <w:i/>
                <w:szCs w:val="24"/>
              </w:rPr>
              <w:t>(к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огато е приложимо)</w:t>
            </w:r>
          </w:p>
          <w:p w14:paraId="4D91402F" w14:textId="77777777" w:rsidR="00BB6C3D" w:rsidRPr="00350274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в цифри</w:t>
            </w:r>
            <w:r w:rsidRPr="002A730C">
              <w:rPr>
                <w:rFonts w:ascii="Times New Roman" w:hAnsi="Times New Roman"/>
                <w:szCs w:val="24"/>
              </w:rPr>
              <w:t>) :</w:t>
            </w:r>
            <w:r>
              <w:t xml:space="preserve"> </w:t>
            </w:r>
            <w:r w:rsidRPr="00350274">
              <w:rPr>
                <w:rFonts w:ascii="Times New Roman" w:hAnsi="Times New Roman"/>
                <w:b/>
                <w:szCs w:val="24"/>
              </w:rPr>
              <w:t>488 957.50 лв.</w:t>
            </w:r>
          </w:p>
          <w:p w14:paraId="58581A1F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i/>
                <w:iCs/>
                <w:szCs w:val="24"/>
              </w:rPr>
              <w:t>или</w:t>
            </w:r>
            <w:r w:rsidRPr="002A730C">
              <w:rPr>
                <w:rFonts w:ascii="Times New Roman" w:hAnsi="Times New Roman"/>
                <w:szCs w:val="24"/>
              </w:rPr>
              <w:t xml:space="preserve"> от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____________________</w:t>
            </w:r>
            <w:r w:rsidRPr="002A730C">
              <w:rPr>
                <w:rFonts w:ascii="Times New Roman" w:hAnsi="Times New Roman"/>
                <w:szCs w:val="24"/>
              </w:rPr>
              <w:t xml:space="preserve"> до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_________________</w:t>
            </w:r>
          </w:p>
          <w:p w14:paraId="46EF094D" w14:textId="77777777" w:rsidR="00BB6C3D" w:rsidRPr="002A730C" w:rsidRDefault="00BB6C3D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76ADA6F8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7EEB7299" w14:textId="77777777" w:rsidR="00BB6C3D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29985730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ІІ.3)  Срок на договора</w:t>
      </w:r>
    </w:p>
    <w:p w14:paraId="54558CCD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758"/>
      </w:tblGrid>
      <w:tr w:rsidR="00BB6C3D" w:rsidRPr="002A730C" w14:paraId="454AE2CB" w14:textId="77777777" w:rsidTr="0093121E"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6F6F" w14:textId="6C02CA17" w:rsidR="00BB6C3D" w:rsidRPr="00350274" w:rsidRDefault="0028204C" w:rsidP="0070288B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Срок за изпълнение </w:t>
            </w:r>
            <w:r w:rsidR="00D219C4" w:rsidRPr="00D219C4">
              <w:rPr>
                <w:rFonts w:ascii="Times New Roman" w:hAnsi="Times New Roman"/>
                <w:b/>
                <w:szCs w:val="24"/>
              </w:rPr>
              <w:t xml:space="preserve">от 5 </w:t>
            </w:r>
            <w:r w:rsidRPr="00D219C4">
              <w:rPr>
                <w:rFonts w:ascii="Times New Roman" w:hAnsi="Times New Roman"/>
                <w:b/>
                <w:szCs w:val="24"/>
              </w:rPr>
              <w:t>до</w:t>
            </w:r>
            <w:r w:rsidR="00BB6C3D" w:rsidRPr="00D219C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70288B" w:rsidRPr="00D219C4">
              <w:rPr>
                <w:rFonts w:ascii="Times New Roman" w:hAnsi="Times New Roman"/>
                <w:b/>
                <w:szCs w:val="24"/>
              </w:rPr>
              <w:t>180</w:t>
            </w:r>
            <w:r w:rsidR="0070288B">
              <w:rPr>
                <w:rFonts w:ascii="Times New Roman" w:hAnsi="Times New Roman"/>
                <w:b/>
                <w:szCs w:val="24"/>
              </w:rPr>
              <w:t xml:space="preserve"> календарни дни </w:t>
            </w:r>
            <w:r w:rsidR="00BB6C3D" w:rsidRPr="002A730C">
              <w:rPr>
                <w:rFonts w:ascii="Times New Roman" w:hAnsi="Times New Roman"/>
                <w:szCs w:val="24"/>
              </w:rPr>
              <w:t>(от сключване на договора)</w:t>
            </w:r>
            <w:r w:rsidR="00BB6C3D">
              <w:rPr>
                <w:rFonts w:ascii="Times New Roman" w:hAnsi="Times New Roman"/>
                <w:szCs w:val="24"/>
              </w:rPr>
              <w:t xml:space="preserve">, но не по-късно от 20.06.2017 г., датата на приключване на ДБФП </w:t>
            </w:r>
            <w:r w:rsidR="00BB6C3D" w:rsidRPr="00350274">
              <w:rPr>
                <w:rFonts w:ascii="Times New Roman" w:hAnsi="Times New Roman"/>
                <w:szCs w:val="24"/>
              </w:rPr>
              <w:t>BG16RFOP002-2.001-0345-C01</w:t>
            </w:r>
          </w:p>
        </w:tc>
      </w:tr>
    </w:tbl>
    <w:p w14:paraId="64EB6E1F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36EC7613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287A9670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РАЗДЕЛ ІІІ: ЮРИДИЧЕСКА, ИКОНОМИЧЕСКА, ФИНАНСОВА И ТЕХНИЧЕСКА ИНФОРМАЦИЯ</w:t>
      </w:r>
    </w:p>
    <w:p w14:paraId="01EA10DF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0B95E7BF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ІІІ.1) Условия</w:t>
      </w:r>
      <w:r>
        <w:rPr>
          <w:rFonts w:ascii="Times New Roman" w:hAnsi="Times New Roman"/>
          <w:b/>
          <w:bCs/>
          <w:szCs w:val="24"/>
        </w:rPr>
        <w:t>,</w:t>
      </w:r>
      <w:r w:rsidRPr="002A730C">
        <w:rPr>
          <w:rFonts w:ascii="Times New Roman" w:hAnsi="Times New Roman"/>
          <w:b/>
          <w:bCs/>
          <w:szCs w:val="24"/>
        </w:rPr>
        <w:t xml:space="preserve"> свързани с изпълнението на </w:t>
      </w:r>
      <w:r>
        <w:rPr>
          <w:rFonts w:ascii="Times New Roman" w:hAnsi="Times New Roman"/>
          <w:b/>
          <w:bCs/>
          <w:szCs w:val="24"/>
        </w:rPr>
        <w:t>предмета</w:t>
      </w:r>
      <w:r w:rsidRPr="002A730C">
        <w:rPr>
          <w:rFonts w:ascii="Times New Roman" w:hAnsi="Times New Roman"/>
          <w:b/>
          <w:bCs/>
          <w:szCs w:val="24"/>
        </w:rPr>
        <w:t xml:space="preserve"> на процедурата</w:t>
      </w:r>
    </w:p>
    <w:p w14:paraId="10E84EBA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938"/>
      </w:tblGrid>
      <w:tr w:rsidR="00BB6C3D" w:rsidRPr="002A730C" w14:paraId="3F62A506" w14:textId="77777777" w:rsidTr="0093121E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F2DA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ІІІ.1.1) Изискуеми гаранции 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(</w:t>
            </w:r>
            <w:r w:rsidRPr="000B520D">
              <w:rPr>
                <w:rFonts w:ascii="Times New Roman" w:hAnsi="Times New Roman"/>
                <w:bCs/>
                <w:i/>
                <w:sz w:val="18"/>
                <w:szCs w:val="18"/>
              </w:rPr>
              <w:t>когато е приложимо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7A11761D" w14:textId="77777777" w:rsidR="00BB6C3D" w:rsidRDefault="00BB6C3D" w:rsidP="0093121E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AED21B0" w14:textId="77777777" w:rsidR="00BB6C3D" w:rsidRPr="00E46BF4" w:rsidRDefault="00BB6C3D" w:rsidP="0093121E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Гаранция за добро изпълнение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D61CE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(</w:t>
            </w:r>
            <w:r w:rsidRPr="00D61CE9">
              <w:rPr>
                <w:rFonts w:ascii="Times New Roman" w:hAnsi="Times New Roman"/>
                <w:i/>
                <w:sz w:val="18"/>
                <w:szCs w:val="18"/>
              </w:rPr>
              <w:t xml:space="preserve">не повече от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5</w:t>
            </w:r>
            <w:r w:rsidRPr="00D61CE9">
              <w:rPr>
                <w:rFonts w:ascii="Times New Roman" w:hAnsi="Times New Roman"/>
                <w:i/>
                <w:sz w:val="18"/>
                <w:szCs w:val="18"/>
              </w:rPr>
              <w:t xml:space="preserve"> на сто от стойността на договора за изпълнение)</w:t>
            </w:r>
            <w:r w:rsidRPr="00E46BF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14:paraId="463206D3" w14:textId="77777777" w:rsidR="00BB6C3D" w:rsidRPr="000865E2" w:rsidRDefault="00D40CB5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5 % </w:t>
            </w:r>
            <w:r w:rsidR="00BB6C3D" w:rsidRPr="000865E2">
              <w:rPr>
                <w:rFonts w:ascii="Times New Roman" w:hAnsi="Times New Roman"/>
                <w:bCs/>
                <w:szCs w:val="24"/>
              </w:rPr>
              <w:t>от стойността на договора</w:t>
            </w:r>
            <w:r>
              <w:rPr>
                <w:rFonts w:ascii="Times New Roman" w:hAnsi="Times New Roman"/>
                <w:bCs/>
                <w:szCs w:val="24"/>
              </w:rPr>
              <w:t xml:space="preserve"> за изпълнение</w:t>
            </w:r>
          </w:p>
          <w:p w14:paraId="083C94BD" w14:textId="77777777" w:rsidR="00BB6C3D" w:rsidRPr="000865E2" w:rsidRDefault="00BB6C3D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39C71FFA" w14:textId="77777777" w:rsidR="0028204C" w:rsidRDefault="00BB6C3D" w:rsidP="0028204C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0865E2">
              <w:rPr>
                <w:rFonts w:ascii="Times New Roman" w:hAnsi="Times New Roman"/>
                <w:bCs/>
                <w:szCs w:val="24"/>
              </w:rPr>
              <w:t>Гаранцията се представя в една от следните форми:</w:t>
            </w:r>
          </w:p>
          <w:p w14:paraId="2B3043B8" w14:textId="7636B8AA" w:rsidR="00BB6C3D" w:rsidRPr="000865E2" w:rsidRDefault="0028204C" w:rsidP="0028204C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- </w:t>
            </w:r>
            <w:r w:rsidR="00BB6C3D" w:rsidRPr="000865E2">
              <w:rPr>
                <w:rFonts w:ascii="Times New Roman" w:hAnsi="Times New Roman"/>
                <w:bCs/>
                <w:szCs w:val="24"/>
              </w:rPr>
              <w:t>Депозит на парична сума по сметка на Бенефициента</w:t>
            </w:r>
          </w:p>
          <w:p w14:paraId="75A2AC01" w14:textId="12830929" w:rsidR="00BB6C3D" w:rsidRPr="000865E2" w:rsidRDefault="0028204C" w:rsidP="0028204C">
            <w:pPr>
              <w:pStyle w:val="ListParagraph"/>
              <w:numPr>
                <w:ilvl w:val="0"/>
                <w:numId w:val="1"/>
              </w:numPr>
              <w:autoSpaceDE w:val="0"/>
              <w:ind w:left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- </w:t>
            </w:r>
            <w:r w:rsidR="00BB6C3D" w:rsidRPr="000865E2">
              <w:rPr>
                <w:rFonts w:ascii="Times New Roman" w:hAnsi="Times New Roman"/>
                <w:bCs/>
                <w:szCs w:val="24"/>
              </w:rPr>
              <w:t>Банкова гаранция по сметка на Бенефициента</w:t>
            </w:r>
          </w:p>
          <w:p w14:paraId="7CAD8B1C" w14:textId="77777777" w:rsidR="00BB6C3D" w:rsidRPr="000865E2" w:rsidRDefault="00BB6C3D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28BEAEFA" w14:textId="77777777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0865E2">
              <w:rPr>
                <w:rFonts w:ascii="Times New Roman" w:hAnsi="Times New Roman"/>
                <w:bCs/>
                <w:szCs w:val="24"/>
              </w:rPr>
              <w:t>Кандидатът сам избира формата на гаранцията.</w:t>
            </w:r>
          </w:p>
          <w:p w14:paraId="2C574D2B" w14:textId="77777777" w:rsidR="0028204C" w:rsidRPr="000865E2" w:rsidRDefault="0028204C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364B85C3" w14:textId="77777777" w:rsidR="00BB6C3D" w:rsidRPr="000865E2" w:rsidRDefault="00BB6C3D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0865E2">
              <w:rPr>
                <w:rFonts w:ascii="Times New Roman" w:hAnsi="Times New Roman"/>
                <w:bCs/>
                <w:szCs w:val="24"/>
              </w:rPr>
              <w:t>При избор на “Депозит на парична сума по сметка на Бенефициента”, тя следва да се внесе по сметка:</w:t>
            </w:r>
          </w:p>
          <w:p w14:paraId="2A4B70AA" w14:textId="77777777" w:rsidR="004314BC" w:rsidRPr="004314BC" w:rsidRDefault="004314BC" w:rsidP="004314BC">
            <w:pPr>
              <w:autoSpaceDE w:val="0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4314BC">
              <w:rPr>
                <w:rFonts w:ascii="Times New Roman" w:hAnsi="Times New Roman"/>
                <w:bCs/>
                <w:szCs w:val="24"/>
                <w:lang w:val="en-US"/>
              </w:rPr>
              <w:t>BG77STSA93000023077914</w:t>
            </w:r>
          </w:p>
          <w:p w14:paraId="2B2DE8D9" w14:textId="6CCABB0B" w:rsidR="004314BC" w:rsidRPr="004314BC" w:rsidRDefault="004314BC" w:rsidP="004314BC">
            <w:pPr>
              <w:autoSpaceDE w:val="0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4314BC">
              <w:rPr>
                <w:rFonts w:ascii="Times New Roman" w:hAnsi="Times New Roman"/>
                <w:bCs/>
                <w:szCs w:val="24"/>
                <w:lang w:val="en-US"/>
              </w:rPr>
              <w:t>BIC:</w:t>
            </w:r>
            <w:r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r w:rsidRPr="004314BC">
              <w:rPr>
                <w:rFonts w:ascii="Times New Roman" w:hAnsi="Times New Roman"/>
                <w:bCs/>
                <w:szCs w:val="24"/>
                <w:lang w:val="en-US"/>
              </w:rPr>
              <w:t>STSABGSF</w:t>
            </w:r>
          </w:p>
          <w:p w14:paraId="0941253F" w14:textId="36A8A9E6" w:rsidR="00BB6C3D" w:rsidRDefault="004314BC" w:rsidP="004314BC">
            <w:pPr>
              <w:autoSpaceDE w:val="0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Cs w:val="24"/>
                <w:lang w:val="en-US"/>
              </w:rPr>
              <w:t>БАНКА ДСК ЕАД</w:t>
            </w:r>
          </w:p>
          <w:p w14:paraId="1992AA0A" w14:textId="77777777" w:rsidR="004314BC" w:rsidRDefault="004314BC" w:rsidP="004314BC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3707CE6" w14:textId="2C382464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0865E2">
              <w:rPr>
                <w:rFonts w:ascii="Times New Roman" w:hAnsi="Times New Roman"/>
                <w:bCs/>
                <w:szCs w:val="24"/>
              </w:rPr>
              <w:t>При избор на “Банкова гаранция по сметка на Бенефициента</w:t>
            </w:r>
            <w:r>
              <w:rPr>
                <w:rFonts w:ascii="Times New Roman" w:hAnsi="Times New Roman"/>
                <w:bCs/>
                <w:szCs w:val="24"/>
              </w:rPr>
              <w:t>”, тя се учредява като неотменна и безусловна със срока на договора.</w:t>
            </w:r>
          </w:p>
          <w:p w14:paraId="7D744530" w14:textId="77777777" w:rsidR="00BB6C3D" w:rsidRPr="000865E2" w:rsidRDefault="00BB6C3D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0865E2">
              <w:rPr>
                <w:rFonts w:ascii="Times New Roman" w:hAnsi="Times New Roman"/>
                <w:bCs/>
                <w:szCs w:val="24"/>
              </w:rPr>
              <w:t xml:space="preserve">Гаранцията за добро изпълнение се представя в оригинал към момента на сключване на договора </w:t>
            </w:r>
            <w:r>
              <w:rPr>
                <w:rFonts w:ascii="Times New Roman" w:hAnsi="Times New Roman"/>
                <w:bCs/>
                <w:szCs w:val="24"/>
              </w:rPr>
              <w:t>за доставка</w:t>
            </w:r>
            <w:r w:rsidRPr="000865E2">
              <w:rPr>
                <w:rFonts w:ascii="Times New Roman" w:hAnsi="Times New Roman"/>
                <w:bCs/>
                <w:szCs w:val="24"/>
              </w:rPr>
              <w:t>. Бенефициентът има право да пристъпи към упражняване на правата си по гаранцията за добро изпълнение, когато изпълнителят не изпълни някое от задълженията си по договора, както и когато прекъсне или забави изпълнението на задълженията си по договора, без да са налице форсмажорни обстоятелства и без писменото съгласие на Бенефициента.</w:t>
            </w:r>
          </w:p>
          <w:p w14:paraId="708F4722" w14:textId="00D8EBE5" w:rsidR="00BB6C3D" w:rsidRPr="00B31D6F" w:rsidRDefault="00BB6C3D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0865E2">
              <w:rPr>
                <w:rFonts w:ascii="Times New Roman" w:hAnsi="Times New Roman"/>
                <w:bCs/>
                <w:szCs w:val="24"/>
              </w:rPr>
              <w:t>Бенефициентът освобождава гаранцията без да дължи л</w:t>
            </w:r>
            <w:r>
              <w:rPr>
                <w:rFonts w:ascii="Times New Roman" w:hAnsi="Times New Roman"/>
                <w:bCs/>
                <w:szCs w:val="24"/>
              </w:rPr>
              <w:t xml:space="preserve">ихви на изпълнителя за </w:t>
            </w:r>
            <w:r>
              <w:rPr>
                <w:rFonts w:ascii="Times New Roman" w:hAnsi="Times New Roman"/>
                <w:bCs/>
                <w:szCs w:val="24"/>
              </w:rPr>
              <w:lastRenderedPageBreak/>
              <w:t>периода</w:t>
            </w:r>
            <w:r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r w:rsidRPr="00521758">
              <w:rPr>
                <w:rFonts w:ascii="Times New Roman" w:hAnsi="Times New Roman"/>
                <w:bCs/>
                <w:szCs w:val="24"/>
              </w:rPr>
              <w:t>на договора</w:t>
            </w:r>
            <w:r w:rsidR="0028204C">
              <w:rPr>
                <w:rFonts w:ascii="Times New Roman" w:hAnsi="Times New Roman"/>
                <w:bCs/>
                <w:szCs w:val="24"/>
              </w:rPr>
              <w:t>.</w:t>
            </w:r>
          </w:p>
          <w:p w14:paraId="43A8D791" w14:textId="75003CE4" w:rsidR="0028204C" w:rsidRPr="00D40CB5" w:rsidRDefault="00D219C4" w:rsidP="00F76323">
            <w:pPr>
              <w:autoSpaceDE w:val="0"/>
              <w:jc w:val="both"/>
              <w:rPr>
                <w:rFonts w:ascii="Times New Roman" w:hAnsi="Times New Roman"/>
              </w:rPr>
            </w:pPr>
            <w:r w:rsidRPr="00D219C4">
              <w:rPr>
                <w:rFonts w:ascii="Times New Roman" w:hAnsi="Times New Roman"/>
              </w:rPr>
              <w:t xml:space="preserve">Гаранцията за добро изпълнение се представя при сключването на </w:t>
            </w:r>
            <w:r>
              <w:rPr>
                <w:rFonts w:ascii="Times New Roman" w:hAnsi="Times New Roman"/>
              </w:rPr>
              <w:t xml:space="preserve">договор с избрания изпълнител </w:t>
            </w:r>
            <w:r w:rsidRPr="00D219C4">
              <w:rPr>
                <w:rFonts w:ascii="Times New Roman" w:hAnsi="Times New Roman"/>
              </w:rPr>
              <w:t xml:space="preserve">и се </w:t>
            </w:r>
            <w:r w:rsidR="00F76323">
              <w:rPr>
                <w:rFonts w:ascii="Times New Roman" w:hAnsi="Times New Roman"/>
              </w:rPr>
              <w:t>освобождава</w:t>
            </w:r>
            <w:r w:rsidRPr="00D219C4">
              <w:rPr>
                <w:rFonts w:ascii="Times New Roman" w:hAnsi="Times New Roman"/>
              </w:rPr>
              <w:t xml:space="preserve"> до</w:t>
            </w:r>
            <w:r w:rsidR="000F6BC5">
              <w:rPr>
                <w:rFonts w:ascii="Times New Roman" w:hAnsi="Times New Roman"/>
              </w:rPr>
              <w:t xml:space="preserve"> 5 работни дни след подписване</w:t>
            </w:r>
            <w:r w:rsidRPr="00D219C4">
              <w:rPr>
                <w:rFonts w:ascii="Times New Roman" w:hAnsi="Times New Roman"/>
              </w:rPr>
              <w:t xml:space="preserve"> на Финален приемо-предавателен протокол.</w:t>
            </w:r>
          </w:p>
        </w:tc>
      </w:tr>
      <w:tr w:rsidR="00BB6C3D" w:rsidRPr="002A730C" w14:paraId="3C68CB4E" w14:textId="77777777" w:rsidTr="0093121E">
        <w:tc>
          <w:tcPr>
            <w:tcW w:w="8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BEBB" w14:textId="77777777" w:rsidR="00BB6C3D" w:rsidRDefault="00BB6C3D" w:rsidP="0093121E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</w:p>
          <w:p w14:paraId="2EDEE6D3" w14:textId="77777777" w:rsidR="00BB6C3D" w:rsidRPr="002A730C" w:rsidRDefault="00BB6C3D" w:rsidP="0093121E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  <w:r w:rsidRPr="002A730C">
              <w:rPr>
                <w:i w:val="0"/>
                <w:color w:val="auto"/>
                <w:sz w:val="24"/>
              </w:rPr>
              <w:t>ІІІ.1.2) Условия и начин на финансиране и плащане и/или препратка към съответните разпоредби, които ги уреждат</w:t>
            </w:r>
          </w:p>
          <w:p w14:paraId="3849ECCB" w14:textId="77777777" w:rsidR="00BB6C3D" w:rsidRPr="00521758" w:rsidRDefault="00BB6C3D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521758">
              <w:rPr>
                <w:rFonts w:ascii="Times New Roman" w:hAnsi="Times New Roman"/>
                <w:bCs/>
                <w:szCs w:val="24"/>
              </w:rPr>
              <w:t>Плащанията се извършват по банков път, съгласно посочена в офертата на изпълнителя банкова сметка.</w:t>
            </w:r>
          </w:p>
          <w:p w14:paraId="0BF039FB" w14:textId="77777777" w:rsidR="00BB6C3D" w:rsidRDefault="00A91DC1" w:rsidP="0028204C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100 % до 3</w:t>
            </w:r>
            <w:r w:rsidRPr="00521758">
              <w:rPr>
                <w:rFonts w:ascii="Times New Roman" w:hAnsi="Times New Roman"/>
                <w:bCs/>
                <w:szCs w:val="24"/>
              </w:rPr>
              <w:t>0 работни дни след доставка</w:t>
            </w:r>
            <w:r w:rsidR="0028204C">
              <w:rPr>
                <w:rFonts w:ascii="Times New Roman" w:hAnsi="Times New Roman"/>
                <w:bCs/>
                <w:szCs w:val="24"/>
              </w:rPr>
              <w:t xml:space="preserve">, тестване </w:t>
            </w:r>
            <w:r w:rsidRPr="00521758">
              <w:rPr>
                <w:rFonts w:ascii="Times New Roman" w:hAnsi="Times New Roman"/>
                <w:bCs/>
                <w:szCs w:val="24"/>
              </w:rPr>
              <w:t>и подписване на Финален приемо-предавателен протокол</w:t>
            </w:r>
            <w:r>
              <w:rPr>
                <w:rFonts w:ascii="Times New Roman" w:hAnsi="Times New Roman"/>
                <w:bCs/>
                <w:szCs w:val="24"/>
              </w:rPr>
              <w:t>.</w:t>
            </w:r>
          </w:p>
          <w:p w14:paraId="070DEDCF" w14:textId="34BB311F" w:rsidR="0028204C" w:rsidRPr="002A730C" w:rsidRDefault="0028204C" w:rsidP="0028204C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BB6C3D" w:rsidRPr="002A730C" w14:paraId="2B02E71E" w14:textId="77777777" w:rsidTr="0093121E">
        <w:tc>
          <w:tcPr>
            <w:tcW w:w="8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5684" w14:textId="77777777" w:rsidR="00BB6C3D" w:rsidRPr="00BB2232" w:rsidRDefault="00BB6C3D" w:rsidP="0093121E">
            <w:pPr>
              <w:pStyle w:val="BodyText3"/>
              <w:snapToGrid w:val="0"/>
              <w:jc w:val="both"/>
              <w:rPr>
                <w:b w:val="0"/>
                <w:color w:val="auto"/>
                <w:sz w:val="24"/>
              </w:rPr>
            </w:pPr>
            <w:r w:rsidRPr="002A730C">
              <w:rPr>
                <w:i w:val="0"/>
                <w:color w:val="auto"/>
                <w:sz w:val="24"/>
              </w:rPr>
              <w:t>ІІІ.1.</w:t>
            </w:r>
            <w:r>
              <w:rPr>
                <w:i w:val="0"/>
                <w:color w:val="auto"/>
                <w:sz w:val="24"/>
              </w:rPr>
              <w:t>3</w:t>
            </w:r>
            <w:r w:rsidRPr="002A730C">
              <w:rPr>
                <w:i w:val="0"/>
                <w:color w:val="auto"/>
                <w:sz w:val="24"/>
              </w:rPr>
              <w:t xml:space="preserve">) </w:t>
            </w:r>
            <w:r>
              <w:rPr>
                <w:i w:val="0"/>
                <w:color w:val="auto"/>
                <w:sz w:val="24"/>
              </w:rPr>
              <w:t>Условия от договора за изпълнение, които могат да бъдат изменяни в хода на изпълнението му:  (Или: Условия от изпълнението на предмета на процедурата</w:t>
            </w:r>
            <w:r w:rsidRPr="00BB2232">
              <w:rPr>
                <w:i w:val="0"/>
                <w:color w:val="auto"/>
                <w:sz w:val="24"/>
              </w:rPr>
              <w:t>,</w:t>
            </w:r>
            <w:r>
              <w:rPr>
                <w:i w:val="0"/>
                <w:color w:val="auto"/>
                <w:sz w:val="24"/>
              </w:rPr>
              <w:t xml:space="preserve"> които могат да бъдат изменяни в договора:) или (Възможни промени в условията за изпълнение на предмета на процедурата/клаузите на договора: )  </w:t>
            </w:r>
            <w:r w:rsidRPr="00BB2232">
              <w:rPr>
                <w:b w:val="0"/>
                <w:bCs/>
              </w:rPr>
              <w:t>(</w:t>
            </w:r>
            <w:r w:rsidRPr="00BB2232">
              <w:rPr>
                <w:b w:val="0"/>
                <w:iCs/>
              </w:rPr>
              <w:t>когато е приложимо</w:t>
            </w:r>
            <w:r w:rsidRPr="00BB2232">
              <w:rPr>
                <w:b w:val="0"/>
                <w:bCs/>
              </w:rPr>
              <w:t>)</w:t>
            </w:r>
          </w:p>
          <w:p w14:paraId="00F68245" w14:textId="77777777" w:rsidR="00BB6C3D" w:rsidRDefault="00BB6C3D" w:rsidP="0028204C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  <w:r>
              <w:rPr>
                <w:i w:val="0"/>
                <w:color w:val="auto"/>
                <w:sz w:val="24"/>
              </w:rPr>
              <w:t>НЕПРИЛОЖИМО</w:t>
            </w:r>
          </w:p>
          <w:p w14:paraId="2EFC9593" w14:textId="0C58544F" w:rsidR="0028204C" w:rsidRPr="0028204C" w:rsidRDefault="0028204C" w:rsidP="0028204C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</w:p>
        </w:tc>
      </w:tr>
      <w:tr w:rsidR="00BB6C3D" w:rsidRPr="002A730C" w14:paraId="4853F445" w14:textId="77777777" w:rsidTr="0093121E">
        <w:tc>
          <w:tcPr>
            <w:tcW w:w="8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4503" w14:textId="77777777" w:rsidR="00BB6C3D" w:rsidRPr="002A730C" w:rsidRDefault="00BB6C3D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ІІІ.1.</w:t>
            </w: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4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Други особени условия 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когато е приложимо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 xml:space="preserve">  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да </w:t>
            </w:r>
            <w:r>
              <w:rPr>
                <w:rFonts w:ascii="Times New Roman" w:hAnsi="Times New Roman"/>
                <w:b/>
                <w:bCs/>
                <w:szCs w:val="24"/>
              </w:rPr>
              <w:t>   не Х</w:t>
            </w:r>
          </w:p>
          <w:p w14:paraId="111504D5" w14:textId="77777777" w:rsidR="00BB6C3D" w:rsidRDefault="00BB6C3D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Ако да, </w:t>
            </w:r>
            <w:r w:rsidRPr="002A730C">
              <w:rPr>
                <w:rFonts w:ascii="Times New Roman" w:hAnsi="Times New Roman"/>
                <w:bCs/>
                <w:szCs w:val="24"/>
              </w:rPr>
              <w:t>опишете ги:</w:t>
            </w:r>
          </w:p>
          <w:p w14:paraId="4AFF89BD" w14:textId="29ED5650" w:rsidR="0028204C" w:rsidRPr="0028204C" w:rsidRDefault="0028204C" w:rsidP="0093121E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5B048A9A" w14:textId="77777777" w:rsidR="00BB6C3D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584618D9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 xml:space="preserve">ІІІ.2) Условия за участие </w:t>
      </w:r>
    </w:p>
    <w:p w14:paraId="1434340C" w14:textId="77777777" w:rsidR="00BB6C3D" w:rsidRPr="002A730C" w:rsidRDefault="00BB6C3D" w:rsidP="00BB6C3D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92"/>
        <w:gridCol w:w="4546"/>
      </w:tblGrid>
      <w:tr w:rsidR="00397E42" w:rsidRPr="002A730C" w14:paraId="3986DC72" w14:textId="77777777" w:rsidTr="0093121E">
        <w:trPr>
          <w:cantSplit/>
        </w:trPr>
        <w:tc>
          <w:tcPr>
            <w:tcW w:w="8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6376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ІІІ.2.</w:t>
            </w:r>
            <w:r w:rsidRPr="002A730C">
              <w:rPr>
                <w:rFonts w:ascii="Times New Roman" w:hAnsi="Times New Roman"/>
                <w:b/>
                <w:szCs w:val="24"/>
                <w:lang w:val="en-US"/>
              </w:rPr>
              <w:t>1</w:t>
            </w:r>
            <w:r w:rsidRPr="002A730C">
              <w:rPr>
                <w:rFonts w:ascii="Times New Roman" w:hAnsi="Times New Roman"/>
                <w:b/>
                <w:szCs w:val="24"/>
              </w:rPr>
              <w:t>) Правен статус</w:t>
            </w:r>
          </w:p>
          <w:p w14:paraId="499D7B0F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97E42" w:rsidRPr="002A730C" w14:paraId="46773B97" w14:textId="77777777" w:rsidTr="0093121E">
        <w:trPr>
          <w:cantSplit/>
        </w:trPr>
        <w:tc>
          <w:tcPr>
            <w:tcW w:w="8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CDC5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Изискуеми документи:</w:t>
            </w:r>
          </w:p>
          <w:p w14:paraId="43B9B590" w14:textId="77777777" w:rsidR="00397E42" w:rsidRPr="002A730C" w:rsidRDefault="00397E42" w:rsidP="0093121E">
            <w:pPr>
              <w:pStyle w:val="Footer"/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97E42" w:rsidRPr="002A730C" w14:paraId="467DECB2" w14:textId="77777777" w:rsidTr="0093121E">
        <w:trPr>
          <w:cantSplit/>
        </w:trPr>
        <w:tc>
          <w:tcPr>
            <w:tcW w:w="8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E75F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  <w:p w14:paraId="19FA0759" w14:textId="77777777" w:rsidR="00397E42" w:rsidRDefault="00397E42" w:rsidP="00397E4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Декларация с посочване на ЕИК/ Удостоверение за актуално състояние</w:t>
            </w:r>
            <w:r w:rsidRPr="006D1DC4">
              <w:rPr>
                <w:rFonts w:ascii="Times New Roman" w:hAnsi="Times New Roman"/>
              </w:rPr>
              <w:t>, а когато е физическо лице - документ за самоличност</w:t>
            </w:r>
            <w:r>
              <w:rPr>
                <w:rFonts w:ascii="Times New Roman" w:hAnsi="Times New Roman"/>
              </w:rPr>
              <w:t>;</w:t>
            </w:r>
            <w:r w:rsidRPr="006D1DC4" w:rsidDel="006D1DC4">
              <w:rPr>
                <w:rFonts w:ascii="Times New Roman" w:hAnsi="Times New Roman"/>
                <w:szCs w:val="24"/>
              </w:rPr>
              <w:t xml:space="preserve"> </w:t>
            </w:r>
          </w:p>
          <w:p w14:paraId="27F8A106" w14:textId="77777777" w:rsidR="00397E42" w:rsidRPr="006D1DC4" w:rsidRDefault="00397E42" w:rsidP="00397E4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4"/>
              </w:rPr>
            </w:pPr>
            <w:r w:rsidRPr="00E4250B">
              <w:rPr>
                <w:rFonts w:ascii="Times New Roman" w:hAnsi="Times New Roman"/>
              </w:rPr>
              <w:t>Деклараци</w:t>
            </w:r>
            <w:r>
              <w:rPr>
                <w:rFonts w:ascii="Times New Roman" w:hAnsi="Times New Roman"/>
              </w:rPr>
              <w:t>я</w:t>
            </w:r>
            <w:r w:rsidRPr="006D1DC4">
              <w:rPr>
                <w:rFonts w:ascii="Times New Roman" w:hAnsi="Times New Roman"/>
                <w:szCs w:val="24"/>
              </w:rPr>
              <w:t xml:space="preserve"> по </w:t>
            </w:r>
            <w:r w:rsidRPr="002A730C">
              <w:rPr>
                <w:rFonts w:ascii="Times New Roman" w:hAnsi="Times New Roman"/>
                <w:szCs w:val="24"/>
              </w:rPr>
              <w:t xml:space="preserve">чл. </w:t>
            </w:r>
            <w:r>
              <w:rPr>
                <w:rFonts w:ascii="Times New Roman" w:hAnsi="Times New Roman"/>
                <w:szCs w:val="24"/>
              </w:rPr>
              <w:t>12, ал. 1, т. 1 от ПМС №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160/01.07.2016 г.</w:t>
            </w:r>
          </w:p>
          <w:p w14:paraId="084625CB" w14:textId="77777777" w:rsidR="00397E42" w:rsidRPr="002A730C" w:rsidRDefault="00397E42" w:rsidP="00397E4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Други документи (ако е приложимо)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0624A295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397E42" w:rsidRPr="002A730C" w14:paraId="38945664" w14:textId="77777777" w:rsidTr="0093121E">
        <w:trPr>
          <w:cantSplit/>
          <w:trHeight w:val="485"/>
        </w:trPr>
        <w:tc>
          <w:tcPr>
            <w:tcW w:w="8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0C68" w14:textId="77777777" w:rsidR="00397E42" w:rsidRDefault="00397E42" w:rsidP="0093121E">
            <w:pPr>
              <w:pStyle w:val="Footer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ІІІ.2.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) Икономически и финансови възможности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(по чл. 3, ал. 11 от ПМС</w:t>
            </w:r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</w:rPr>
              <w:t>№ 160/01.07.2016 г.)</w:t>
            </w:r>
          </w:p>
          <w:p w14:paraId="67EE35D7" w14:textId="77777777" w:rsidR="0028204C" w:rsidRPr="002A730C" w:rsidRDefault="0028204C" w:rsidP="0093121E">
            <w:pPr>
              <w:pStyle w:val="Footer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97E42" w:rsidRPr="002A730C" w14:paraId="2E2274C9" w14:textId="77777777" w:rsidTr="0093121E">
        <w:trPr>
          <w:trHeight w:val="1691"/>
        </w:trPr>
        <w:tc>
          <w:tcPr>
            <w:tcW w:w="4392" w:type="dxa"/>
            <w:tcBorders>
              <w:left w:val="single" w:sz="4" w:space="0" w:color="000000"/>
              <w:bottom w:val="single" w:sz="4" w:space="0" w:color="000000"/>
            </w:tcBorders>
          </w:tcPr>
          <w:p w14:paraId="2DC319A3" w14:textId="77777777" w:rsidR="00397E42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2A730C">
              <w:rPr>
                <w:rFonts w:ascii="Times New Roman" w:hAnsi="Times New Roman"/>
                <w:szCs w:val="24"/>
              </w:rPr>
              <w:t>Изискуеми документи и информация</w:t>
            </w:r>
          </w:p>
          <w:p w14:paraId="30BB5DDA" w14:textId="77777777" w:rsidR="00397E42" w:rsidRPr="00180B3B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  <w:p w14:paraId="1F0C53A8" w14:textId="2EDEE8BB" w:rsidR="00397E42" w:rsidRPr="00A2530B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A2530B">
              <w:rPr>
                <w:rFonts w:ascii="Times New Roman" w:hAnsi="Times New Roman"/>
                <w:b/>
                <w:bCs/>
                <w:szCs w:val="24"/>
              </w:rPr>
              <w:t xml:space="preserve">Заверено от кандидата копие на отчетите за приходите и разходите </w:t>
            </w:r>
            <w:r>
              <w:rPr>
                <w:rFonts w:ascii="Times New Roman" w:hAnsi="Times New Roman"/>
                <w:b/>
                <w:bCs/>
                <w:szCs w:val="24"/>
              </w:rPr>
              <w:t>за</w:t>
            </w:r>
            <w:r w:rsidRPr="00A2530B">
              <w:rPr>
                <w:rFonts w:ascii="Times New Roman" w:hAnsi="Times New Roman"/>
                <w:b/>
                <w:bCs/>
                <w:szCs w:val="24"/>
              </w:rPr>
              <w:t xml:space="preserve"> последните три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финансови </w:t>
            </w:r>
            <w:r w:rsidRPr="00A2530B">
              <w:rPr>
                <w:rFonts w:ascii="Times New Roman" w:hAnsi="Times New Roman"/>
                <w:b/>
                <w:bCs/>
                <w:szCs w:val="24"/>
              </w:rPr>
              <w:t>години (2013 г., 2014 г. и 2015 г.) в зависимост от датата, на която кандидатът е</w:t>
            </w:r>
            <w:r w:rsidR="0028204C">
              <w:rPr>
                <w:rFonts w:ascii="Times New Roman" w:hAnsi="Times New Roman"/>
                <w:b/>
                <w:bCs/>
                <w:szCs w:val="24"/>
              </w:rPr>
              <w:t xml:space="preserve"> учреден или е започнал дейност</w:t>
            </w:r>
            <w:r w:rsidRPr="00A2530B">
              <w:rPr>
                <w:rFonts w:ascii="Times New Roman" w:hAnsi="Times New Roman"/>
                <w:b/>
                <w:bCs/>
                <w:szCs w:val="24"/>
              </w:rPr>
              <w:t>та си.</w:t>
            </w:r>
          </w:p>
          <w:p w14:paraId="36F2173E" w14:textId="77777777" w:rsidR="00397E42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8932B72" w14:textId="77777777" w:rsidR="00397E42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0727CBF" w14:textId="77777777" w:rsidR="0028204C" w:rsidRPr="002A730C" w:rsidRDefault="0028204C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48FC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Минимални изисквания </w:t>
            </w:r>
            <w:r w:rsidRPr="002A730C">
              <w:rPr>
                <w:rFonts w:ascii="Times New Roman" w:hAnsi="Times New Roman"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когато е приложимо</w:t>
            </w:r>
            <w:r w:rsidRPr="002A730C">
              <w:rPr>
                <w:rFonts w:ascii="Times New Roman" w:hAnsi="Times New Roman"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szCs w:val="24"/>
              </w:rPr>
              <w:t>:</w:t>
            </w:r>
          </w:p>
          <w:p w14:paraId="7B84BBB8" w14:textId="77777777" w:rsidR="00397E42" w:rsidRPr="00CE68C9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A2530B">
              <w:rPr>
                <w:rFonts w:ascii="Times New Roman" w:hAnsi="Times New Roman"/>
                <w:b/>
                <w:bCs/>
                <w:szCs w:val="24"/>
              </w:rPr>
              <w:t xml:space="preserve">Общ годишен оборот на </w:t>
            </w:r>
            <w:r>
              <w:rPr>
                <w:rFonts w:ascii="Times New Roman" w:hAnsi="Times New Roman"/>
                <w:b/>
                <w:bCs/>
                <w:szCs w:val="24"/>
              </w:rPr>
              <w:t>кандидата</w:t>
            </w:r>
            <w:r w:rsidRPr="00A2530B">
              <w:rPr>
                <w:rFonts w:ascii="Times New Roman" w:hAnsi="Times New Roman"/>
                <w:b/>
                <w:bCs/>
                <w:szCs w:val="24"/>
              </w:rPr>
              <w:t xml:space="preserve"> през последните три финансови години (2013 г., 2014 г. и 2015 г.) в зависимост от датата, на която кандидатът е учреде</w:t>
            </w:r>
            <w:r w:rsidR="00866904">
              <w:rPr>
                <w:rFonts w:ascii="Times New Roman" w:hAnsi="Times New Roman"/>
                <w:b/>
                <w:bCs/>
                <w:szCs w:val="24"/>
              </w:rPr>
              <w:t xml:space="preserve">н или е започнал дейността си, </w:t>
            </w:r>
            <w:r w:rsidRPr="00A2530B">
              <w:rPr>
                <w:rFonts w:ascii="Times New Roman" w:hAnsi="Times New Roman"/>
                <w:b/>
                <w:bCs/>
                <w:szCs w:val="24"/>
              </w:rPr>
              <w:t xml:space="preserve"> равен или по-голям от два пъти общата прогнозна стойност</w:t>
            </w:r>
            <w:r w:rsidR="00866904">
              <w:rPr>
                <w:rFonts w:ascii="Times New Roman" w:hAnsi="Times New Roman"/>
                <w:b/>
                <w:bCs/>
                <w:szCs w:val="24"/>
              </w:rPr>
              <w:t xml:space="preserve"> на процедурата: 977 914</w:t>
            </w:r>
            <w:r>
              <w:rPr>
                <w:rFonts w:ascii="Times New Roman" w:hAnsi="Times New Roman"/>
                <w:b/>
                <w:bCs/>
                <w:szCs w:val="24"/>
              </w:rPr>
              <w:t>,00 лв.</w:t>
            </w:r>
          </w:p>
        </w:tc>
      </w:tr>
      <w:tr w:rsidR="00397E42" w:rsidRPr="002A730C" w14:paraId="072085E1" w14:textId="77777777" w:rsidTr="0093121E">
        <w:trPr>
          <w:cantSplit/>
        </w:trPr>
        <w:tc>
          <w:tcPr>
            <w:tcW w:w="8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0F12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lastRenderedPageBreak/>
              <w:t>ІІІ.2.</w:t>
            </w:r>
            <w:r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) Технически възможности и</w:t>
            </w:r>
            <w:r>
              <w:rPr>
                <w:rFonts w:ascii="Times New Roman" w:hAnsi="Times New Roman"/>
                <w:b/>
                <w:bCs/>
                <w:szCs w:val="24"/>
              </w:rPr>
              <w:t>/или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квалификация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(по чл. 3, ал. 13 от ПМС № 160/01.07.2016 г.)</w:t>
            </w:r>
          </w:p>
          <w:p w14:paraId="0D3A0D65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97E42" w:rsidRPr="002A730C" w14:paraId="18B26E79" w14:textId="77777777" w:rsidTr="0093121E">
        <w:trPr>
          <w:trHeight w:val="1368"/>
        </w:trPr>
        <w:tc>
          <w:tcPr>
            <w:tcW w:w="4392" w:type="dxa"/>
            <w:tcBorders>
              <w:left w:val="single" w:sz="4" w:space="0" w:color="000000"/>
              <w:bottom w:val="single" w:sz="4" w:space="0" w:color="000000"/>
            </w:tcBorders>
          </w:tcPr>
          <w:p w14:paraId="05BCC655" w14:textId="77777777" w:rsidR="00397E42" w:rsidRPr="00180B3B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2A730C">
              <w:rPr>
                <w:rFonts w:ascii="Times New Roman" w:hAnsi="Times New Roman"/>
                <w:szCs w:val="24"/>
              </w:rPr>
              <w:t>Изискуеми документи и информация</w:t>
            </w:r>
          </w:p>
          <w:p w14:paraId="36116A32" w14:textId="77777777" w:rsidR="00397E42" w:rsidRPr="002A730C" w:rsidRDefault="00397E42" w:rsidP="0093121E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  <w:r>
              <w:rPr>
                <w:i w:val="0"/>
                <w:color w:val="auto"/>
                <w:sz w:val="24"/>
              </w:rPr>
              <w:t>НЕПРИЛОЖИМО</w:t>
            </w:r>
          </w:p>
          <w:p w14:paraId="5523C64C" w14:textId="77777777" w:rsidR="00397E42" w:rsidRPr="00623B7F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2C0C" w14:textId="77777777" w:rsidR="00397E42" w:rsidRPr="00623B7F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Минимални изисквания </w:t>
            </w:r>
            <w:r w:rsidRPr="002A730C">
              <w:rPr>
                <w:rFonts w:ascii="Times New Roman" w:hAnsi="Times New Roman"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когато е приложимо</w:t>
            </w:r>
            <w:r w:rsidRPr="002A730C">
              <w:rPr>
                <w:rFonts w:ascii="Times New Roman" w:hAnsi="Times New Roman"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szCs w:val="24"/>
              </w:rPr>
              <w:t>:</w:t>
            </w:r>
          </w:p>
          <w:p w14:paraId="0855AB6B" w14:textId="77777777" w:rsidR="00866904" w:rsidRPr="002A730C" w:rsidRDefault="00866904" w:rsidP="00866904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  <w:r>
              <w:rPr>
                <w:i w:val="0"/>
                <w:color w:val="auto"/>
                <w:sz w:val="24"/>
              </w:rPr>
              <w:t>НЕПРИЛОЖИМО</w:t>
            </w:r>
          </w:p>
          <w:p w14:paraId="599DE04A" w14:textId="77777777" w:rsidR="00397E42" w:rsidRPr="00623B7F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</w:tr>
    </w:tbl>
    <w:p w14:paraId="1044C78A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szCs w:val="24"/>
          <w:lang w:val="ru-RU"/>
        </w:rPr>
      </w:pPr>
    </w:p>
    <w:p w14:paraId="39A7B9B9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szCs w:val="24"/>
          <w:lang w:val="ru-RU"/>
        </w:rPr>
      </w:pPr>
    </w:p>
    <w:p w14:paraId="728CB7B5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РАЗДЕЛ ІV ПРОЦЕДУРА</w:t>
      </w:r>
    </w:p>
    <w:p w14:paraId="1B70A23A" w14:textId="77777777" w:rsidR="00397E42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4B0C4E21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ІV.</w:t>
      </w:r>
      <w:r>
        <w:rPr>
          <w:rFonts w:ascii="Times New Roman" w:hAnsi="Times New Roman"/>
          <w:b/>
          <w:bCs/>
          <w:szCs w:val="24"/>
        </w:rPr>
        <w:t>1</w:t>
      </w:r>
      <w:r w:rsidRPr="002A730C">
        <w:rPr>
          <w:rFonts w:ascii="Times New Roman" w:hAnsi="Times New Roman"/>
          <w:b/>
          <w:bCs/>
          <w:szCs w:val="24"/>
        </w:rPr>
        <w:t>) Критерий за оценка на офертите</w:t>
      </w:r>
    </w:p>
    <w:p w14:paraId="321E37A2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33" w:type="dxa"/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24"/>
      </w:tblGrid>
      <w:tr w:rsidR="00397E42" w:rsidRPr="002A730C" w14:paraId="37DF0928" w14:textId="77777777" w:rsidTr="00866904">
        <w:tc>
          <w:tcPr>
            <w:tcW w:w="8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0E0E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Икономически най-изгодна оферта съгласно един от следните критерии:</w:t>
            </w:r>
          </w:p>
          <w:p w14:paraId="29ACFE83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Cs/>
                <w:i/>
                <w:szCs w:val="24"/>
              </w:rPr>
            </w:pPr>
            <w:r w:rsidRPr="002A730C">
              <w:rPr>
                <w:rFonts w:ascii="Times New Roman" w:hAnsi="Times New Roman"/>
                <w:bCs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моля, отбележете приложимото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)</w:t>
            </w:r>
          </w:p>
          <w:p w14:paraId="6CACAFBE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97E42" w:rsidRPr="002A730C" w14:paraId="528B23BE" w14:textId="77777777" w:rsidTr="00866904">
        <w:tc>
          <w:tcPr>
            <w:tcW w:w="88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0433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най-ниска цена                                           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               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  <w:p w14:paraId="7800C2A2" w14:textId="77777777" w:rsidR="00397E42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037C434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ниво на разходите, като се отчита разходната ефективност, включително разходите за целия жизнен цикъл       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 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  <w:p w14:paraId="066ED955" w14:textId="77777777" w:rsidR="00397E42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65944E92" w14:textId="77777777" w:rsidR="00397E42" w:rsidRPr="00F92C1B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 w:rsidRPr="00F92C1B">
              <w:rPr>
                <w:rFonts w:ascii="Times New Roman" w:hAnsi="Times New Roman"/>
                <w:b/>
                <w:bCs/>
                <w:szCs w:val="24"/>
                <w:u w:val="single"/>
              </w:rPr>
              <w:t>оптимално съотношение качество – цена     Х</w:t>
            </w:r>
          </w:p>
          <w:p w14:paraId="059715D4" w14:textId="77777777" w:rsidR="00397E42" w:rsidRPr="009E2367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102D10E1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Х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2A730C">
              <w:rPr>
                <w:rFonts w:ascii="Times New Roman" w:hAnsi="Times New Roman"/>
                <w:szCs w:val="24"/>
              </w:rPr>
              <w:t xml:space="preserve">показатели, посочени в </w:t>
            </w:r>
            <w:r>
              <w:rPr>
                <w:rFonts w:ascii="Times New Roman" w:hAnsi="Times New Roman"/>
                <w:szCs w:val="24"/>
              </w:rPr>
              <w:t>Методиката за оценка</w:t>
            </w:r>
          </w:p>
          <w:p w14:paraId="2BED3752" w14:textId="77777777" w:rsidR="00397E42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6700561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97E42" w:rsidRPr="002A730C" w14:paraId="6AA83070" w14:textId="77777777" w:rsidTr="00866904"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</w:tcPr>
          <w:p w14:paraId="3EE71122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Показатели</w:t>
            </w:r>
          </w:p>
          <w:p w14:paraId="4189086A" w14:textId="77777777" w:rsidR="00397E42" w:rsidRPr="002A730C" w:rsidRDefault="00397E42" w:rsidP="0070288B">
            <w:pPr>
              <w:autoSpaceDE w:val="0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Cs w:val="24"/>
              </w:rPr>
              <w:t>Предложена цена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</w:rPr>
              <w:t>П1;</w:t>
            </w:r>
          </w:p>
          <w:p w14:paraId="411493CA" w14:textId="77777777" w:rsidR="00397E42" w:rsidRPr="002A730C" w:rsidRDefault="00397E42" w:rsidP="0070288B">
            <w:pPr>
              <w:autoSpaceDE w:val="0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szCs w:val="24"/>
              </w:rPr>
              <w:t>Срок на доставка (в календарни дни) П2;</w:t>
            </w:r>
          </w:p>
          <w:p w14:paraId="4D767896" w14:textId="1B3B1F08" w:rsidR="00397E42" w:rsidRPr="002A730C" w:rsidRDefault="00397E42" w:rsidP="0070288B">
            <w:pPr>
              <w:autoSpaceDE w:val="0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3. </w:t>
            </w:r>
            <w:r w:rsidR="0070288B">
              <w:rPr>
                <w:rFonts w:ascii="Times New Roman" w:hAnsi="Times New Roman"/>
                <w:b/>
                <w:bCs/>
                <w:szCs w:val="24"/>
              </w:rPr>
              <w:t xml:space="preserve">Срок </w:t>
            </w:r>
            <w:r>
              <w:rPr>
                <w:rFonts w:ascii="Times New Roman" w:hAnsi="Times New Roman"/>
                <w:b/>
                <w:bCs/>
                <w:szCs w:val="24"/>
              </w:rPr>
              <w:t>за гаранционна поддръжка (в месеци) П3;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</w:tcPr>
          <w:p w14:paraId="54FCE1EA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Тежест</w:t>
            </w:r>
          </w:p>
          <w:p w14:paraId="0473BC88" w14:textId="77777777" w:rsidR="00397E42" w:rsidRDefault="00397E42" w:rsidP="00397E42">
            <w:pPr>
              <w:pStyle w:val="ListParagraph"/>
              <w:numPr>
                <w:ilvl w:val="0"/>
                <w:numId w:val="5"/>
              </w:num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30 %</w:t>
            </w:r>
          </w:p>
          <w:p w14:paraId="67145DCF" w14:textId="77777777" w:rsidR="00397E42" w:rsidRDefault="00397E42" w:rsidP="0093121E">
            <w:pPr>
              <w:pStyle w:val="ListParagraph"/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35FB514" w14:textId="49F53EDF" w:rsidR="00397E42" w:rsidRDefault="00FB503F" w:rsidP="00397E42">
            <w:pPr>
              <w:pStyle w:val="ListParagraph"/>
              <w:numPr>
                <w:ilvl w:val="0"/>
                <w:numId w:val="5"/>
              </w:num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>4</w:t>
            </w:r>
            <w:r w:rsidR="00866904">
              <w:rPr>
                <w:rFonts w:ascii="Times New Roman" w:hAnsi="Times New Roman"/>
                <w:b/>
                <w:bCs/>
                <w:szCs w:val="24"/>
              </w:rPr>
              <w:t>0</w:t>
            </w:r>
            <w:r w:rsidR="00397E42">
              <w:rPr>
                <w:rFonts w:ascii="Times New Roman" w:hAnsi="Times New Roman"/>
                <w:b/>
                <w:bCs/>
                <w:szCs w:val="24"/>
              </w:rPr>
              <w:t xml:space="preserve"> %</w:t>
            </w:r>
          </w:p>
          <w:p w14:paraId="59B282CD" w14:textId="77777777" w:rsidR="00397E42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050D7B4" w14:textId="77777777" w:rsidR="00866904" w:rsidRDefault="00866904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86FD714" w14:textId="77777777" w:rsidR="00866904" w:rsidRPr="00F92C1B" w:rsidRDefault="00866904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59AE711" w14:textId="38F81AEE" w:rsidR="00397E42" w:rsidRPr="00F92C1B" w:rsidRDefault="00FB503F" w:rsidP="00397E42">
            <w:pPr>
              <w:pStyle w:val="ListParagraph"/>
              <w:numPr>
                <w:ilvl w:val="0"/>
                <w:numId w:val="5"/>
              </w:num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>3</w:t>
            </w:r>
            <w:r w:rsidR="00866904">
              <w:rPr>
                <w:rFonts w:ascii="Times New Roman" w:hAnsi="Times New Roman"/>
                <w:b/>
                <w:bCs/>
                <w:szCs w:val="24"/>
              </w:rPr>
              <w:t>0</w:t>
            </w:r>
            <w:r w:rsidR="00397E42">
              <w:rPr>
                <w:rFonts w:ascii="Times New Roman" w:hAnsi="Times New Roman"/>
                <w:b/>
                <w:bCs/>
                <w:szCs w:val="24"/>
              </w:rPr>
              <w:t xml:space="preserve"> %</w:t>
            </w:r>
          </w:p>
          <w:p w14:paraId="029F57FD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</w:tcPr>
          <w:p w14:paraId="35FF2C19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Показатели</w:t>
            </w:r>
          </w:p>
          <w:p w14:paraId="194B94DA" w14:textId="77777777" w:rsidR="00397E42" w:rsidRPr="002A730C" w:rsidRDefault="00397E42" w:rsidP="00866904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2A8B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Тежест</w:t>
            </w:r>
          </w:p>
          <w:p w14:paraId="4C5EC494" w14:textId="77777777" w:rsidR="00397E42" w:rsidRPr="002A730C" w:rsidRDefault="00397E42" w:rsidP="00866904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51572E40" w14:textId="77777777" w:rsidR="00397E42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189626DE" w14:textId="77777777" w:rsidR="00397E42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535DCF6A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ІV.</w:t>
      </w:r>
      <w:r>
        <w:rPr>
          <w:rFonts w:ascii="Times New Roman" w:hAnsi="Times New Roman"/>
          <w:b/>
          <w:bCs/>
          <w:szCs w:val="24"/>
        </w:rPr>
        <w:t>2</w:t>
      </w:r>
      <w:r w:rsidRPr="002A730C">
        <w:rPr>
          <w:rFonts w:ascii="Times New Roman" w:hAnsi="Times New Roman"/>
          <w:b/>
          <w:bCs/>
          <w:szCs w:val="24"/>
        </w:rPr>
        <w:t>) Административна информация</w:t>
      </w:r>
    </w:p>
    <w:p w14:paraId="50EAFB42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397E42" w:rsidRPr="002A730C" w14:paraId="74824093" w14:textId="77777777" w:rsidTr="0093121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0670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ІV.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.1) Номер на договора за предоставяне на безвъзмездна финансова помощ</w:t>
            </w:r>
          </w:p>
          <w:p w14:paraId="1F21F35F" w14:textId="77777777" w:rsidR="00397E42" w:rsidRPr="002A730C" w:rsidRDefault="00866904" w:rsidP="00866904">
            <w:pPr>
              <w:autoSpaceDE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66904">
              <w:rPr>
                <w:rFonts w:ascii="Times New Roman" w:hAnsi="Times New Roman"/>
                <w:b/>
                <w:bCs/>
                <w:szCs w:val="24"/>
              </w:rPr>
              <w:t>BG16RFOP002-2.001-0345-C01</w:t>
            </w:r>
          </w:p>
        </w:tc>
      </w:tr>
      <w:tr w:rsidR="00397E42" w:rsidRPr="002A730C" w14:paraId="77E637F7" w14:textId="77777777" w:rsidTr="0093121E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4907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ІV.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Срок за подаване на оферти </w:t>
            </w:r>
          </w:p>
          <w:p w14:paraId="0DA274AD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C62D03D" w14:textId="7E614774" w:rsidR="00397E42" w:rsidRDefault="00397E42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Дата</w:t>
            </w:r>
            <w:r w:rsidRPr="00F76323">
              <w:rPr>
                <w:rFonts w:ascii="Times New Roman" w:hAnsi="Times New Roman"/>
                <w:szCs w:val="24"/>
              </w:rPr>
              <w:t>:</w:t>
            </w:r>
            <w:r w:rsidR="00F76323">
              <w:rPr>
                <w:rFonts w:ascii="Times New Roman" w:hAnsi="Times New Roman"/>
                <w:szCs w:val="24"/>
              </w:rPr>
              <w:t xml:space="preserve"> </w:t>
            </w:r>
            <w:r w:rsidR="00F76323" w:rsidRPr="00F76323">
              <w:rPr>
                <w:rFonts w:ascii="Times New Roman" w:hAnsi="Times New Roman"/>
                <w:b/>
                <w:szCs w:val="24"/>
              </w:rPr>
              <w:t>27/10</w:t>
            </w:r>
            <w:r w:rsidRPr="00F76323">
              <w:rPr>
                <w:rFonts w:ascii="Times New Roman" w:hAnsi="Times New Roman"/>
                <w:b/>
                <w:szCs w:val="24"/>
              </w:rPr>
              <w:t>/</w:t>
            </w:r>
            <w:r w:rsidR="00F76323" w:rsidRPr="00F76323">
              <w:rPr>
                <w:rFonts w:ascii="Times New Roman" w:hAnsi="Times New Roman"/>
                <w:b/>
                <w:szCs w:val="24"/>
              </w:rPr>
              <w:t>2016 г.</w:t>
            </w:r>
            <w:r w:rsidRPr="002A730C">
              <w:rPr>
                <w:rFonts w:ascii="Times New Roman" w:hAnsi="Times New Roman"/>
                <w:szCs w:val="24"/>
              </w:rPr>
              <w:t xml:space="preserve"> </w:t>
            </w:r>
          </w:p>
          <w:p w14:paraId="65DB8142" w14:textId="77777777" w:rsidR="00397E42" w:rsidRDefault="00397E42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30FABDA9" w14:textId="54582C20" w:rsidR="00397E42" w:rsidRPr="004233A2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BB2232">
              <w:rPr>
                <w:rFonts w:ascii="Times New Roman" w:hAnsi="Times New Roman"/>
                <w:b/>
                <w:szCs w:val="24"/>
              </w:rPr>
              <w:t xml:space="preserve">Ще се приемат оферти до </w:t>
            </w:r>
            <w:r w:rsidR="0028204C">
              <w:rPr>
                <w:rFonts w:ascii="Times New Roman" w:hAnsi="Times New Roman"/>
                <w:b/>
                <w:szCs w:val="24"/>
              </w:rPr>
              <w:t>23:59</w:t>
            </w:r>
            <w:r w:rsidRPr="004233A2">
              <w:rPr>
                <w:rFonts w:ascii="Times New Roman" w:hAnsi="Times New Roman"/>
                <w:b/>
                <w:szCs w:val="24"/>
              </w:rPr>
              <w:t xml:space="preserve"> часа на посочената крайна</w:t>
            </w:r>
            <w:r>
              <w:rPr>
                <w:rFonts w:ascii="Times New Roman" w:hAnsi="Times New Roman"/>
                <w:b/>
                <w:szCs w:val="24"/>
              </w:rPr>
              <w:t xml:space="preserve"> дата</w:t>
            </w:r>
          </w:p>
          <w:p w14:paraId="1E4AB977" w14:textId="77777777" w:rsidR="00397E42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Офертите се подават чрез ИСУН 2020 </w:t>
            </w:r>
            <w:r w:rsidRPr="00BB2232">
              <w:rPr>
                <w:rFonts w:ascii="Times New Roman" w:hAnsi="Times New Roman"/>
                <w:bCs/>
                <w:szCs w:val="24"/>
              </w:rPr>
              <w:t>(</w:t>
            </w:r>
            <w:r w:rsidRPr="00BB2232">
              <w:rPr>
                <w:rFonts w:ascii="Times New Roman" w:hAnsi="Times New Roman"/>
                <w:bCs/>
                <w:i/>
                <w:szCs w:val="24"/>
              </w:rPr>
              <w:t>https://eumis2020.government.bg</w:t>
            </w:r>
            <w:r w:rsidRPr="00BB2232">
              <w:rPr>
                <w:rFonts w:ascii="Times New Roman" w:hAnsi="Times New Roman"/>
                <w:bCs/>
                <w:szCs w:val="24"/>
              </w:rPr>
              <w:t>)</w:t>
            </w:r>
          </w:p>
          <w:p w14:paraId="33B9BF22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97E42" w:rsidRPr="002A730C" w14:paraId="1D5BFE7B" w14:textId="77777777" w:rsidTr="0093121E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FCE9" w14:textId="77777777" w:rsidR="00397E42" w:rsidRPr="002A730C" w:rsidRDefault="00397E42" w:rsidP="0093121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lastRenderedPageBreak/>
              <w:t>ІV.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) Интернет адреси, на които може да бъде намерен</w:t>
            </w:r>
            <w:r>
              <w:rPr>
                <w:rFonts w:ascii="Times New Roman" w:hAnsi="Times New Roman"/>
                <w:b/>
                <w:bCs/>
                <w:szCs w:val="24"/>
              </w:rPr>
              <w:t>а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4"/>
              </w:rPr>
              <w:t>поканата:</w:t>
            </w:r>
          </w:p>
          <w:p w14:paraId="0BDC4BFE" w14:textId="7777777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97E42" w:rsidRPr="002A730C" w14:paraId="5BBDD96A" w14:textId="77777777" w:rsidTr="0093121E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78CA" w14:textId="77777777" w:rsidR="00397E42" w:rsidRDefault="00397E42" w:rsidP="0093121E">
            <w:pPr>
              <w:ind w:right="99" w:firstLine="72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0ACE1DC" w14:textId="77777777" w:rsidR="00397E42" w:rsidRPr="0070288B" w:rsidRDefault="00575301" w:rsidP="00931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Cs w:val="24"/>
              </w:rPr>
            </w:pPr>
            <w:r w:rsidRPr="0070288B">
              <w:rPr>
                <w:rFonts w:ascii="Times New Roman" w:hAnsi="Times New Roman"/>
                <w:b/>
                <w:i/>
                <w:szCs w:val="24"/>
              </w:rPr>
              <w:t>www.eufunds.bg</w:t>
            </w:r>
            <w:r w:rsidRPr="0070288B">
              <w:rPr>
                <w:rFonts w:ascii="Times New Roman" w:hAnsi="Times New Roman"/>
                <w:i/>
                <w:szCs w:val="24"/>
              </w:rPr>
              <w:t xml:space="preserve"> - интернет адреса на Единния информационен портал за обща информация за управлението на Структурните фондове и Кохезионния фонд на Европейския съюз на Република България (§ 4Г от Заключителните разпоредби)</w:t>
            </w:r>
          </w:p>
          <w:p w14:paraId="53616DCB" w14:textId="77777777" w:rsidR="00575301" w:rsidRPr="002A730C" w:rsidRDefault="00575301" w:rsidP="00931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97E42" w:rsidRPr="002A730C" w14:paraId="4F5E60B6" w14:textId="77777777" w:rsidTr="0093121E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9B17" w14:textId="77777777" w:rsidR="00397E42" w:rsidRDefault="00397E42" w:rsidP="0093121E">
            <w:pPr>
              <w:pStyle w:val="Footer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22C8431" w14:textId="77777777" w:rsidR="00397E42" w:rsidRPr="002A730C" w:rsidRDefault="00397E42" w:rsidP="0093121E">
            <w:pPr>
              <w:pStyle w:val="Footer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ІV.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.5) Срок на валидност на офертите </w:t>
            </w:r>
          </w:p>
          <w:p w14:paraId="10D8268B" w14:textId="77777777" w:rsidR="00397E42" w:rsidRDefault="00397E42" w:rsidP="0093121E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4F4B54B3" w14:textId="77777777" w:rsidR="00397E42" w:rsidRPr="002A730C" w:rsidRDefault="00397E42" w:rsidP="0093121E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До 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>/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>/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i/>
                <w:szCs w:val="24"/>
              </w:rPr>
              <w:t>(дд/мм/гггг)</w:t>
            </w:r>
          </w:p>
          <w:p w14:paraId="17FD2555" w14:textId="77777777" w:rsidR="00397E42" w:rsidRDefault="00397E42" w:rsidP="0093121E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i/>
                <w:iCs/>
                <w:szCs w:val="24"/>
              </w:rPr>
              <w:t>или</w:t>
            </w:r>
            <w:r w:rsidRPr="002A730C">
              <w:rPr>
                <w:rFonts w:ascii="Times New Roman" w:hAnsi="Times New Roman"/>
                <w:szCs w:val="24"/>
              </w:rPr>
              <w:t xml:space="preserve"> </w:t>
            </w:r>
          </w:p>
          <w:p w14:paraId="658DDA3C" w14:textId="14FD7B82" w:rsidR="00397E42" w:rsidRDefault="00575301" w:rsidP="0093121E">
            <w:pPr>
              <w:pStyle w:val="Footer"/>
              <w:autoSpaceDE w:val="0"/>
              <w:jc w:val="both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 месеци: </w:t>
            </w:r>
            <w:r w:rsidR="00D26226" w:rsidRPr="00F76323">
              <w:rPr>
                <w:rFonts w:ascii="Times New Roman" w:hAnsi="Times New Roman"/>
                <w:b/>
                <w:szCs w:val="24"/>
              </w:rPr>
              <w:t>3</w:t>
            </w:r>
            <w:r w:rsidR="00D26226">
              <w:rPr>
                <w:rFonts w:ascii="Times New Roman" w:hAnsi="Times New Roman"/>
                <w:szCs w:val="24"/>
              </w:rPr>
              <w:t xml:space="preserve"> </w:t>
            </w:r>
            <w:r w:rsidR="00397E42" w:rsidRPr="002A730C">
              <w:rPr>
                <w:rFonts w:ascii="Times New Roman" w:hAnsi="Times New Roman"/>
                <w:i/>
                <w:szCs w:val="24"/>
              </w:rPr>
              <w:t>(от крайния срок за получаване на оферти)</w:t>
            </w:r>
          </w:p>
          <w:p w14:paraId="0DFA1E05" w14:textId="77777777" w:rsidR="00397E42" w:rsidRPr="002A730C" w:rsidRDefault="00397E42" w:rsidP="0093121E">
            <w:pPr>
              <w:pStyle w:val="Footer"/>
              <w:autoSpaceDE w:val="0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397E42" w:rsidRPr="002A730C" w14:paraId="0650B2FD" w14:textId="77777777" w:rsidTr="0093121E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F71D" w14:textId="77777777" w:rsidR="00397E42" w:rsidRPr="002A730C" w:rsidRDefault="00397E42" w:rsidP="0093121E">
            <w:pPr>
              <w:pStyle w:val="Footer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ІV.</w:t>
            </w: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.6) Условия при отваряне на офертите</w:t>
            </w:r>
          </w:p>
          <w:p w14:paraId="0A04FAF1" w14:textId="4C4DEB71" w:rsidR="00397E42" w:rsidRDefault="00397E42" w:rsidP="0093121E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Дата</w:t>
            </w:r>
            <w:r w:rsidRPr="00F76323">
              <w:rPr>
                <w:rFonts w:ascii="Times New Roman" w:hAnsi="Times New Roman"/>
                <w:szCs w:val="24"/>
              </w:rPr>
              <w:t>:</w:t>
            </w:r>
            <w:r w:rsidR="00F76323" w:rsidRPr="00F76323">
              <w:rPr>
                <w:rFonts w:ascii="Times New Roman" w:hAnsi="Times New Roman"/>
                <w:szCs w:val="24"/>
              </w:rPr>
              <w:t xml:space="preserve"> </w:t>
            </w:r>
            <w:r w:rsidR="00F76323" w:rsidRPr="00F76323">
              <w:rPr>
                <w:rFonts w:ascii="Times New Roman" w:hAnsi="Times New Roman"/>
                <w:b/>
                <w:szCs w:val="24"/>
              </w:rPr>
              <w:t>28/10/2016 г.</w:t>
            </w:r>
          </w:p>
          <w:p w14:paraId="7C1B9623" w14:textId="13E3D6C7" w:rsidR="00397E42" w:rsidRPr="002A730C" w:rsidRDefault="00397E42" w:rsidP="00931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Час: </w:t>
            </w:r>
            <w:r w:rsidR="00D2334C" w:rsidRPr="00F76323">
              <w:rPr>
                <w:rFonts w:ascii="Times New Roman" w:hAnsi="Times New Roman"/>
                <w:b/>
                <w:szCs w:val="24"/>
              </w:rPr>
              <w:t>09:00 часа</w:t>
            </w:r>
          </w:p>
          <w:p w14:paraId="495BAB75" w14:textId="0DAD8393" w:rsidR="00397E42" w:rsidRPr="00F76323" w:rsidRDefault="00397E42" w:rsidP="0093121E">
            <w:pPr>
              <w:pStyle w:val="Footer"/>
              <w:autoSpaceDE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Място </w:t>
            </w:r>
            <w:r w:rsidRPr="002A730C">
              <w:rPr>
                <w:rFonts w:ascii="Times New Roman" w:hAnsi="Times New Roman"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когато е приложимо</w:t>
            </w:r>
            <w:r w:rsidRPr="002A730C">
              <w:rPr>
                <w:rFonts w:ascii="Times New Roman" w:hAnsi="Times New Roman"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szCs w:val="24"/>
              </w:rPr>
              <w:t>:</w:t>
            </w:r>
            <w:r w:rsidR="00F76323">
              <w:t xml:space="preserve"> </w:t>
            </w:r>
            <w:r w:rsidR="0028204C" w:rsidRPr="00F76323">
              <w:rPr>
                <w:rFonts w:ascii="Times New Roman" w:hAnsi="Times New Roman"/>
                <w:b/>
                <w:szCs w:val="24"/>
              </w:rPr>
              <w:t>гр.</w:t>
            </w:r>
            <w:r w:rsidR="00F7632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28204C" w:rsidRPr="00F76323">
              <w:rPr>
                <w:rFonts w:ascii="Times New Roman" w:hAnsi="Times New Roman"/>
                <w:b/>
                <w:szCs w:val="24"/>
              </w:rPr>
              <w:t>Раднево, ул. Заводска №14</w:t>
            </w:r>
          </w:p>
          <w:p w14:paraId="065858BB" w14:textId="77777777" w:rsidR="00397E42" w:rsidRPr="002A730C" w:rsidRDefault="00397E42" w:rsidP="00D2334C">
            <w:pPr>
              <w:pStyle w:val="Footer"/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60EF3819" w14:textId="77777777" w:rsidR="00397E42" w:rsidRDefault="00397E42" w:rsidP="00397E42">
      <w:pPr>
        <w:autoSpaceDE w:val="0"/>
        <w:jc w:val="both"/>
        <w:rPr>
          <w:rFonts w:ascii="Times New Roman" w:hAnsi="Times New Roman"/>
          <w:b/>
          <w:szCs w:val="24"/>
        </w:rPr>
      </w:pPr>
    </w:p>
    <w:p w14:paraId="54480D05" w14:textId="77777777" w:rsidR="00397E42" w:rsidRDefault="00397E42" w:rsidP="00397E42">
      <w:pPr>
        <w:autoSpaceDE w:val="0"/>
        <w:jc w:val="both"/>
        <w:rPr>
          <w:rFonts w:ascii="Times New Roman" w:hAnsi="Times New Roman"/>
          <w:b/>
          <w:szCs w:val="24"/>
        </w:rPr>
      </w:pPr>
    </w:p>
    <w:p w14:paraId="6B284EE8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 xml:space="preserve">РАЗДЕЛ V: СПИСЪК  НА  ДОКУМЕНТИТЕ, КОИТО СЛЕДВА  ДА  СЪДЪРЖАТ ОФЕРТИТЕ ЗА УЧАСТИЕ </w:t>
      </w:r>
    </w:p>
    <w:p w14:paraId="04680F2C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szCs w:val="24"/>
        </w:rPr>
      </w:pPr>
    </w:p>
    <w:p w14:paraId="271ACC40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>А. Документи, удостоверяващи правния статус на кандидата по т.ІІІ.2.1. от настоящ</w:t>
      </w:r>
      <w:r>
        <w:rPr>
          <w:rFonts w:ascii="Times New Roman" w:hAnsi="Times New Roman"/>
          <w:b/>
          <w:szCs w:val="24"/>
        </w:rPr>
        <w:t>ата</w:t>
      </w:r>
      <w:r w:rsidRPr="002A730C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публична покана </w:t>
      </w:r>
      <w:r w:rsidRPr="002A730C">
        <w:rPr>
          <w:rFonts w:ascii="Times New Roman" w:hAnsi="Times New Roman"/>
          <w:b/>
          <w:i/>
          <w:szCs w:val="24"/>
        </w:rPr>
        <w:t>(Важно: документите, посочени в тази точка трябва да съответстват на тези, изброени в т.ІІІ.2.1.)</w:t>
      </w:r>
      <w:r w:rsidRPr="002A730C">
        <w:rPr>
          <w:rFonts w:ascii="Times New Roman" w:hAnsi="Times New Roman"/>
          <w:b/>
          <w:szCs w:val="24"/>
        </w:rPr>
        <w:t>:</w:t>
      </w:r>
    </w:p>
    <w:p w14:paraId="4A1A6EBE" w14:textId="77777777" w:rsidR="00397E42" w:rsidRPr="002A730C" w:rsidRDefault="00397E42" w:rsidP="00397E42">
      <w:pPr>
        <w:ind w:left="300"/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 xml:space="preserve">1. </w:t>
      </w:r>
      <w:r>
        <w:rPr>
          <w:rFonts w:ascii="Times New Roman" w:hAnsi="Times New Roman"/>
        </w:rPr>
        <w:t>Декларация с посочване на</w:t>
      </w:r>
      <w:r w:rsidRPr="00EE425E">
        <w:rPr>
          <w:rFonts w:ascii="Times New Roman" w:hAnsi="Times New Roman"/>
        </w:rPr>
        <w:t xml:space="preserve"> ЕИК/ Удостоверение за актуално състояние, а когато е физическо лице - документ за самоличност</w:t>
      </w:r>
      <w:r w:rsidRPr="002A730C">
        <w:rPr>
          <w:rFonts w:ascii="Times New Roman" w:hAnsi="Times New Roman"/>
          <w:szCs w:val="24"/>
        </w:rPr>
        <w:t>;</w:t>
      </w:r>
    </w:p>
    <w:p w14:paraId="73175167" w14:textId="77777777" w:rsidR="00397E42" w:rsidRPr="002A730C" w:rsidRDefault="00397E42" w:rsidP="00397E42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Pr="002A730C">
        <w:rPr>
          <w:rFonts w:ascii="Times New Roman" w:hAnsi="Times New Roman"/>
          <w:szCs w:val="24"/>
        </w:rPr>
        <w:t>. Деклараци</w:t>
      </w:r>
      <w:r>
        <w:rPr>
          <w:rFonts w:ascii="Times New Roman" w:hAnsi="Times New Roman"/>
          <w:szCs w:val="24"/>
        </w:rPr>
        <w:t>я</w:t>
      </w:r>
      <w:r w:rsidRPr="002A730C">
        <w:rPr>
          <w:rFonts w:ascii="Times New Roman" w:hAnsi="Times New Roman"/>
          <w:szCs w:val="24"/>
        </w:rPr>
        <w:t xml:space="preserve"> по чл. </w:t>
      </w:r>
      <w:r>
        <w:rPr>
          <w:rFonts w:ascii="Times New Roman" w:hAnsi="Times New Roman"/>
          <w:szCs w:val="24"/>
        </w:rPr>
        <w:t xml:space="preserve">12, ал. 1, т. 1 от ПМС № </w:t>
      </w:r>
      <w:r>
        <w:rPr>
          <w:rFonts w:ascii="Times New Roman" w:hAnsi="Times New Roman"/>
          <w:b/>
          <w:bCs/>
          <w:szCs w:val="24"/>
        </w:rPr>
        <w:t>160/01.07.2016 г.)</w:t>
      </w:r>
      <w:r w:rsidRPr="002A730C">
        <w:rPr>
          <w:rFonts w:ascii="Times New Roman" w:hAnsi="Times New Roman"/>
          <w:szCs w:val="24"/>
        </w:rPr>
        <w:t xml:space="preserve"> – при подаване на оферти;</w:t>
      </w:r>
    </w:p>
    <w:p w14:paraId="609AC936" w14:textId="77777777" w:rsidR="00397E42" w:rsidRPr="002A730C" w:rsidRDefault="00397E42" w:rsidP="00397E42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 w:rsidRPr="003D6D08">
        <w:rPr>
          <w:rFonts w:ascii="Times New Roman" w:hAnsi="Times New Roman"/>
          <w:szCs w:val="24"/>
        </w:rPr>
        <w:t xml:space="preserve"> </w:t>
      </w:r>
      <w:r w:rsidRPr="002A730C">
        <w:rPr>
          <w:rFonts w:ascii="Times New Roman" w:hAnsi="Times New Roman"/>
          <w:szCs w:val="24"/>
        </w:rPr>
        <w:t>Други документи (ако е приложимо)</w:t>
      </w:r>
      <w:r>
        <w:rPr>
          <w:rFonts w:ascii="Times New Roman" w:hAnsi="Times New Roman"/>
          <w:szCs w:val="24"/>
        </w:rPr>
        <w:t>.</w:t>
      </w:r>
    </w:p>
    <w:p w14:paraId="2D2612EE" w14:textId="77777777" w:rsidR="00397E42" w:rsidRDefault="00397E42" w:rsidP="00397E42">
      <w:pPr>
        <w:autoSpaceDE w:val="0"/>
        <w:jc w:val="both"/>
        <w:rPr>
          <w:rFonts w:ascii="Times New Roman" w:hAnsi="Times New Roman"/>
          <w:szCs w:val="24"/>
        </w:rPr>
      </w:pPr>
    </w:p>
    <w:p w14:paraId="28B10709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Б. Документи, доказващи икономическ</w:t>
      </w:r>
      <w:r>
        <w:rPr>
          <w:rFonts w:ascii="Times New Roman" w:hAnsi="Times New Roman"/>
          <w:b/>
          <w:bCs/>
          <w:szCs w:val="24"/>
        </w:rPr>
        <w:t>ото</w:t>
      </w:r>
      <w:r w:rsidRPr="002A730C">
        <w:rPr>
          <w:rFonts w:ascii="Times New Roman" w:hAnsi="Times New Roman"/>
          <w:b/>
          <w:bCs/>
          <w:szCs w:val="24"/>
        </w:rPr>
        <w:t xml:space="preserve"> и финансов</w:t>
      </w:r>
      <w:r>
        <w:rPr>
          <w:rFonts w:ascii="Times New Roman" w:hAnsi="Times New Roman"/>
          <w:b/>
          <w:bCs/>
          <w:szCs w:val="24"/>
        </w:rPr>
        <w:t>ото</w:t>
      </w:r>
      <w:r w:rsidRPr="002A730C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състояние</w:t>
      </w:r>
      <w:r w:rsidRPr="002A730C">
        <w:rPr>
          <w:rFonts w:ascii="Times New Roman" w:hAnsi="Times New Roman"/>
          <w:b/>
          <w:bCs/>
          <w:szCs w:val="24"/>
        </w:rPr>
        <w:t xml:space="preserve"> на кандидата по т. ІІІ.2.</w:t>
      </w:r>
      <w:r>
        <w:rPr>
          <w:rFonts w:ascii="Times New Roman" w:hAnsi="Times New Roman"/>
          <w:b/>
          <w:bCs/>
          <w:szCs w:val="24"/>
        </w:rPr>
        <w:t>2</w:t>
      </w:r>
      <w:r w:rsidRPr="002A730C">
        <w:rPr>
          <w:rFonts w:ascii="Times New Roman" w:hAnsi="Times New Roman"/>
          <w:b/>
          <w:szCs w:val="24"/>
        </w:rPr>
        <w:t xml:space="preserve"> от настоящ</w:t>
      </w:r>
      <w:r>
        <w:rPr>
          <w:rFonts w:ascii="Times New Roman" w:hAnsi="Times New Roman"/>
          <w:b/>
          <w:szCs w:val="24"/>
        </w:rPr>
        <w:t>ата</w:t>
      </w:r>
      <w:r w:rsidRPr="002A730C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публична покана</w:t>
      </w:r>
      <w:r w:rsidRPr="002A730C">
        <w:rPr>
          <w:rFonts w:ascii="Times New Roman" w:hAnsi="Times New Roman"/>
          <w:b/>
          <w:szCs w:val="24"/>
        </w:rPr>
        <w:t xml:space="preserve"> </w:t>
      </w:r>
      <w:r w:rsidRPr="002A730C">
        <w:rPr>
          <w:rFonts w:ascii="Times New Roman" w:hAnsi="Times New Roman"/>
          <w:b/>
          <w:i/>
          <w:szCs w:val="24"/>
        </w:rPr>
        <w:t>(Важно: документите, посочени в тази точка</w:t>
      </w:r>
      <w:r>
        <w:rPr>
          <w:rFonts w:ascii="Times New Roman" w:hAnsi="Times New Roman"/>
          <w:b/>
          <w:i/>
          <w:szCs w:val="24"/>
        </w:rPr>
        <w:t xml:space="preserve">, </w:t>
      </w:r>
      <w:r w:rsidRPr="002A730C">
        <w:rPr>
          <w:rFonts w:ascii="Times New Roman" w:hAnsi="Times New Roman"/>
          <w:b/>
          <w:i/>
          <w:szCs w:val="24"/>
        </w:rPr>
        <w:t xml:space="preserve"> трябва да съответстват на тези, изброени в т.ІІІ.2.</w:t>
      </w:r>
      <w:r>
        <w:rPr>
          <w:rFonts w:ascii="Times New Roman" w:hAnsi="Times New Roman"/>
          <w:b/>
          <w:i/>
          <w:szCs w:val="24"/>
          <w:lang w:val="ru-RU"/>
        </w:rPr>
        <w:t>2</w:t>
      </w:r>
      <w:r w:rsidRPr="002A730C">
        <w:rPr>
          <w:rFonts w:ascii="Times New Roman" w:hAnsi="Times New Roman"/>
          <w:b/>
          <w:i/>
          <w:szCs w:val="24"/>
        </w:rPr>
        <w:t>.)</w:t>
      </w:r>
      <w:r w:rsidRPr="002A730C">
        <w:rPr>
          <w:rFonts w:ascii="Times New Roman" w:hAnsi="Times New Roman"/>
          <w:b/>
          <w:szCs w:val="24"/>
        </w:rPr>
        <w:t>:</w:t>
      </w:r>
    </w:p>
    <w:p w14:paraId="2A679E31" w14:textId="77777777" w:rsidR="00397E42" w:rsidRDefault="00397E42" w:rsidP="00575301">
      <w:pPr>
        <w:autoSpaceDE w:val="0"/>
        <w:ind w:firstLine="360"/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1.</w:t>
      </w:r>
      <w:r w:rsidR="00575301" w:rsidRPr="00575301">
        <w:t xml:space="preserve"> </w:t>
      </w:r>
      <w:r w:rsidR="00575301" w:rsidRPr="00575301">
        <w:rPr>
          <w:rFonts w:ascii="Times New Roman" w:hAnsi="Times New Roman"/>
          <w:szCs w:val="24"/>
        </w:rPr>
        <w:t>Заверено от кандидата копие на отчетите за приходите и разходите за последните три финансови години (2013 г., 2014 г. и 2015 г.) в зависимост от датата, на която кандидатът е учреден или е започнал дейността си.</w:t>
      </w:r>
    </w:p>
    <w:p w14:paraId="642C80EF" w14:textId="77777777" w:rsidR="00575301" w:rsidRPr="002A730C" w:rsidRDefault="00575301" w:rsidP="00575301">
      <w:pPr>
        <w:autoSpaceDE w:val="0"/>
        <w:ind w:firstLine="360"/>
        <w:jc w:val="both"/>
        <w:rPr>
          <w:rFonts w:ascii="Times New Roman" w:hAnsi="Times New Roman"/>
          <w:szCs w:val="24"/>
        </w:rPr>
      </w:pPr>
    </w:p>
    <w:p w14:paraId="1A5B4770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 xml:space="preserve">В. </w:t>
      </w:r>
      <w:r w:rsidRPr="002A730C">
        <w:rPr>
          <w:rFonts w:ascii="Times New Roman" w:hAnsi="Times New Roman"/>
          <w:b/>
          <w:bCs/>
          <w:szCs w:val="24"/>
        </w:rPr>
        <w:t xml:space="preserve">Документи, доказващи, техническите възможности </w:t>
      </w:r>
      <w:r>
        <w:rPr>
          <w:rFonts w:ascii="Times New Roman" w:hAnsi="Times New Roman"/>
          <w:b/>
          <w:bCs/>
          <w:szCs w:val="24"/>
        </w:rPr>
        <w:t>и/или квалификацията</w:t>
      </w:r>
      <w:r w:rsidRPr="002A730C">
        <w:rPr>
          <w:rFonts w:ascii="Times New Roman" w:hAnsi="Times New Roman"/>
          <w:b/>
          <w:bCs/>
          <w:szCs w:val="24"/>
        </w:rPr>
        <w:t xml:space="preserve"> на кандидата по т.ІІІ.2.</w:t>
      </w:r>
      <w:r>
        <w:rPr>
          <w:rFonts w:ascii="Times New Roman" w:hAnsi="Times New Roman"/>
          <w:b/>
          <w:bCs/>
          <w:szCs w:val="24"/>
        </w:rPr>
        <w:t>3</w:t>
      </w:r>
      <w:r w:rsidRPr="002A730C">
        <w:rPr>
          <w:rFonts w:ascii="Times New Roman" w:hAnsi="Times New Roman"/>
          <w:b/>
          <w:szCs w:val="24"/>
        </w:rPr>
        <w:t xml:space="preserve"> от настоящ</w:t>
      </w:r>
      <w:r>
        <w:rPr>
          <w:rFonts w:ascii="Times New Roman" w:hAnsi="Times New Roman"/>
          <w:b/>
          <w:szCs w:val="24"/>
        </w:rPr>
        <w:t>ата публична покана</w:t>
      </w:r>
      <w:r w:rsidRPr="002A730C">
        <w:rPr>
          <w:rFonts w:ascii="Times New Roman" w:hAnsi="Times New Roman"/>
          <w:b/>
          <w:szCs w:val="24"/>
        </w:rPr>
        <w:t xml:space="preserve"> </w:t>
      </w:r>
      <w:r w:rsidRPr="002A730C">
        <w:rPr>
          <w:rFonts w:ascii="Times New Roman" w:hAnsi="Times New Roman"/>
          <w:b/>
          <w:i/>
          <w:szCs w:val="24"/>
        </w:rPr>
        <w:t>(Важно: документите, посочени в тази точка</w:t>
      </w:r>
      <w:r>
        <w:rPr>
          <w:rFonts w:ascii="Times New Roman" w:hAnsi="Times New Roman"/>
          <w:b/>
          <w:i/>
          <w:szCs w:val="24"/>
        </w:rPr>
        <w:t>,</w:t>
      </w:r>
      <w:r w:rsidRPr="002A730C">
        <w:rPr>
          <w:rFonts w:ascii="Times New Roman" w:hAnsi="Times New Roman"/>
          <w:b/>
          <w:i/>
          <w:szCs w:val="24"/>
        </w:rPr>
        <w:t xml:space="preserve"> трябва да съответстват на тези, изброени в т.ІІІ.2.</w:t>
      </w:r>
      <w:r>
        <w:rPr>
          <w:rFonts w:ascii="Times New Roman" w:hAnsi="Times New Roman"/>
          <w:b/>
          <w:i/>
          <w:szCs w:val="24"/>
          <w:lang w:val="ru-RU"/>
        </w:rPr>
        <w:t>3</w:t>
      </w:r>
      <w:r w:rsidRPr="002A730C">
        <w:rPr>
          <w:rFonts w:ascii="Times New Roman" w:hAnsi="Times New Roman"/>
          <w:b/>
          <w:i/>
          <w:szCs w:val="24"/>
        </w:rPr>
        <w:t>.)</w:t>
      </w:r>
      <w:r w:rsidRPr="002A730C">
        <w:rPr>
          <w:rFonts w:ascii="Times New Roman" w:hAnsi="Times New Roman"/>
          <w:b/>
          <w:szCs w:val="24"/>
        </w:rPr>
        <w:t>:</w:t>
      </w:r>
    </w:p>
    <w:p w14:paraId="3AD05BC5" w14:textId="77777777" w:rsidR="00397E42" w:rsidRPr="002A730C" w:rsidRDefault="00397E42" w:rsidP="00397E42">
      <w:pPr>
        <w:autoSpaceDE w:val="0"/>
        <w:ind w:firstLine="360"/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1.</w:t>
      </w:r>
      <w:r w:rsidR="00575301">
        <w:rPr>
          <w:rFonts w:ascii="Times New Roman" w:hAnsi="Times New Roman"/>
          <w:szCs w:val="24"/>
        </w:rPr>
        <w:t>НЕПРИЛОЖИМО</w:t>
      </w:r>
    </w:p>
    <w:p w14:paraId="665D645D" w14:textId="77777777" w:rsidR="00397E42" w:rsidRPr="009E2367" w:rsidRDefault="00397E42" w:rsidP="00397E42">
      <w:pPr>
        <w:autoSpaceDE w:val="0"/>
        <w:ind w:firstLine="360"/>
        <w:jc w:val="both"/>
        <w:rPr>
          <w:rFonts w:ascii="Times New Roman" w:hAnsi="Times New Roman"/>
          <w:szCs w:val="24"/>
          <w:lang w:val="ru-RU"/>
        </w:rPr>
      </w:pPr>
      <w:r w:rsidRPr="002A730C">
        <w:rPr>
          <w:rFonts w:ascii="Times New Roman" w:hAnsi="Times New Roman"/>
          <w:szCs w:val="24"/>
        </w:rPr>
        <w:t>2...........................</w:t>
      </w:r>
    </w:p>
    <w:p w14:paraId="27E02EC9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szCs w:val="24"/>
        </w:rPr>
      </w:pPr>
    </w:p>
    <w:p w14:paraId="5E6F972E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>Г. Други изискуеми от кандидата документи:</w:t>
      </w:r>
    </w:p>
    <w:p w14:paraId="7A07A875" w14:textId="77777777" w:rsidR="00397E42" w:rsidRDefault="00397E42" w:rsidP="00397E42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Оферта;</w:t>
      </w:r>
    </w:p>
    <w:p w14:paraId="12D68E29" w14:textId="77777777" w:rsidR="00397E42" w:rsidRPr="002A730C" w:rsidRDefault="00397E42" w:rsidP="00397E42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lastRenderedPageBreak/>
        <w:t xml:space="preserve">Декларация за подизпълнителите, които ще участват в изпълнението на предмета на процедурата и дела на тяхното участие  </w:t>
      </w:r>
      <w:r w:rsidRPr="002A730C">
        <w:rPr>
          <w:rFonts w:ascii="Times New Roman" w:hAnsi="Times New Roman"/>
          <w:color w:val="000000"/>
          <w:szCs w:val="24"/>
        </w:rPr>
        <w:t>(</w:t>
      </w:r>
      <w:r w:rsidRPr="002A730C">
        <w:rPr>
          <w:rFonts w:ascii="Times New Roman" w:hAnsi="Times New Roman"/>
          <w:i/>
          <w:iCs/>
          <w:color w:val="000000"/>
          <w:szCs w:val="24"/>
        </w:rPr>
        <w:t>ако кандидатът е декларирал, че ще ползва подизпълнители)</w:t>
      </w:r>
      <w:r w:rsidRPr="002A730C">
        <w:rPr>
          <w:rFonts w:ascii="Times New Roman" w:hAnsi="Times New Roman"/>
          <w:szCs w:val="24"/>
        </w:rPr>
        <w:t>;</w:t>
      </w:r>
    </w:p>
    <w:p w14:paraId="4C1885E6" w14:textId="77777777" w:rsidR="00397E42" w:rsidRPr="002A730C" w:rsidRDefault="00397E42" w:rsidP="00397E42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Документи по  т.А.1</w:t>
      </w:r>
      <w:r>
        <w:rPr>
          <w:rFonts w:ascii="Times New Roman" w:hAnsi="Times New Roman"/>
          <w:szCs w:val="24"/>
        </w:rPr>
        <w:t xml:space="preserve">, </w:t>
      </w:r>
      <w:r w:rsidRPr="002A730C">
        <w:rPr>
          <w:rFonts w:ascii="Times New Roman" w:hAnsi="Times New Roman"/>
          <w:szCs w:val="24"/>
        </w:rPr>
        <w:t>А.2</w:t>
      </w:r>
      <w:r>
        <w:rPr>
          <w:rFonts w:ascii="Times New Roman" w:hAnsi="Times New Roman"/>
          <w:szCs w:val="24"/>
        </w:rPr>
        <w:t xml:space="preserve">, </w:t>
      </w:r>
      <w:r w:rsidRPr="002A730C">
        <w:rPr>
          <w:rFonts w:ascii="Times New Roman" w:hAnsi="Times New Roman"/>
          <w:szCs w:val="24"/>
        </w:rPr>
        <w:t>Б</w:t>
      </w:r>
      <w:r>
        <w:rPr>
          <w:rFonts w:ascii="Times New Roman" w:hAnsi="Times New Roman"/>
          <w:szCs w:val="24"/>
        </w:rPr>
        <w:t xml:space="preserve">, </w:t>
      </w:r>
      <w:r w:rsidRPr="002A730C"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</w:rPr>
        <w:t xml:space="preserve"> за </w:t>
      </w:r>
      <w:r w:rsidRPr="002A730C">
        <w:rPr>
          <w:rFonts w:ascii="Times New Roman" w:hAnsi="Times New Roman"/>
          <w:szCs w:val="24"/>
        </w:rPr>
        <w:t>подизпълнителите;</w:t>
      </w:r>
    </w:p>
    <w:p w14:paraId="63D59B93" w14:textId="69385D06" w:rsidR="00397E42" w:rsidRPr="00575301" w:rsidRDefault="00397E42" w:rsidP="00575301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Други документи и доказателства:</w:t>
      </w:r>
      <w:r w:rsidR="00575301">
        <w:rPr>
          <w:rFonts w:ascii="Times New Roman" w:hAnsi="Times New Roman"/>
          <w:szCs w:val="24"/>
        </w:rPr>
        <w:t xml:space="preserve"> </w:t>
      </w:r>
      <w:r w:rsidR="00575301" w:rsidRPr="00575301">
        <w:rPr>
          <w:rFonts w:ascii="Times New Roman" w:hAnsi="Times New Roman"/>
          <w:szCs w:val="24"/>
        </w:rPr>
        <w:t xml:space="preserve">Документ за гаранция за </w:t>
      </w:r>
      <w:r w:rsidR="0099215A">
        <w:rPr>
          <w:rFonts w:ascii="Times New Roman" w:hAnsi="Times New Roman"/>
          <w:szCs w:val="24"/>
        </w:rPr>
        <w:t>добро изпълнение</w:t>
      </w:r>
      <w:r w:rsidR="00575301" w:rsidRPr="00575301">
        <w:rPr>
          <w:rFonts w:ascii="Times New Roman" w:hAnsi="Times New Roman"/>
          <w:szCs w:val="24"/>
        </w:rPr>
        <w:t xml:space="preserve"> в размер съгласно изисквания</w:t>
      </w:r>
      <w:r w:rsidR="00F76323">
        <w:rPr>
          <w:rFonts w:ascii="Times New Roman" w:hAnsi="Times New Roman"/>
          <w:szCs w:val="24"/>
        </w:rPr>
        <w:t>та на документацията за участие (представя се при сключването на договор с изпълнител).</w:t>
      </w:r>
      <w:bookmarkStart w:id="0" w:name="_GoBack"/>
      <w:bookmarkEnd w:id="0"/>
    </w:p>
    <w:p w14:paraId="14BE3A23" w14:textId="77777777" w:rsidR="00397E42" w:rsidRPr="002A730C" w:rsidRDefault="00397E42" w:rsidP="00397E42">
      <w:pPr>
        <w:ind w:left="720"/>
        <w:jc w:val="both"/>
        <w:rPr>
          <w:rFonts w:ascii="Times New Roman" w:hAnsi="Times New Roman"/>
          <w:szCs w:val="24"/>
          <w:u w:val="single"/>
        </w:rPr>
      </w:pPr>
    </w:p>
    <w:p w14:paraId="60C8FB1F" w14:textId="77777777" w:rsidR="00397E42" w:rsidRPr="002A730C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1956CD20" w14:textId="77777777" w:rsidR="00397E42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РАЗДЕЛ VІІ</w:t>
      </w:r>
      <w:r>
        <w:rPr>
          <w:rFonts w:ascii="Times New Roman" w:hAnsi="Times New Roman"/>
          <w:b/>
          <w:bCs/>
          <w:szCs w:val="24"/>
          <w:lang w:val="en-US"/>
        </w:rPr>
        <w:t>I</w:t>
      </w:r>
      <w:r w:rsidRPr="002A730C">
        <w:rPr>
          <w:rFonts w:ascii="Times New Roman" w:hAnsi="Times New Roman"/>
          <w:b/>
          <w:bCs/>
          <w:szCs w:val="24"/>
        </w:rPr>
        <w:t>: ДРУГА ИНФОРМАЦИЯ</w:t>
      </w:r>
    </w:p>
    <w:p w14:paraId="3207F794" w14:textId="77777777" w:rsidR="00397E42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76B1B005" w14:textId="77777777" w:rsidR="00397E42" w:rsidRDefault="00397E42" w:rsidP="00397E42">
      <w:pPr>
        <w:numPr>
          <w:ilvl w:val="0"/>
          <w:numId w:val="4"/>
        </w:numPr>
        <w:autoSpaceDE w:val="0"/>
        <w:jc w:val="both"/>
        <w:rPr>
          <w:rFonts w:ascii="Times New Roman" w:hAnsi="Times New Roman"/>
        </w:rPr>
      </w:pPr>
      <w:r w:rsidRPr="00495D41">
        <w:rPr>
          <w:rFonts w:ascii="Times New Roman" w:hAnsi="Times New Roman"/>
        </w:rPr>
        <w:t xml:space="preserve">До </w:t>
      </w:r>
      <w:r>
        <w:rPr>
          <w:rFonts w:ascii="Times New Roman" w:hAnsi="Times New Roman"/>
        </w:rPr>
        <w:t>4</w:t>
      </w:r>
      <w:r w:rsidRPr="00495D41">
        <w:rPr>
          <w:rFonts w:ascii="Times New Roman" w:hAnsi="Times New Roman"/>
        </w:rPr>
        <w:t xml:space="preserve"> календарни дни преди изтичането на срока за подаване на офертите лицата могат да поискат писмено от възложителя разяснения по документацията за участие. Възложителя е длъжен да отговори </w:t>
      </w:r>
      <w:r>
        <w:rPr>
          <w:rFonts w:ascii="Times New Roman" w:hAnsi="Times New Roman"/>
        </w:rPr>
        <w:t>в 3-дневен срок от датата на постъпване на искането</w:t>
      </w:r>
      <w:r w:rsidRPr="00495D41">
        <w:rPr>
          <w:rFonts w:ascii="Times New Roman" w:hAnsi="Times New Roman"/>
        </w:rPr>
        <w:t>.</w:t>
      </w:r>
    </w:p>
    <w:p w14:paraId="19BAA60E" w14:textId="77777777" w:rsidR="00397E42" w:rsidRDefault="00397E42" w:rsidP="00397E42">
      <w:pPr>
        <w:numPr>
          <w:ilvl w:val="0"/>
          <w:numId w:val="4"/>
        </w:numPr>
        <w:autoSpaceDE w:val="0"/>
        <w:jc w:val="both"/>
        <w:rPr>
          <w:rFonts w:ascii="Times New Roman" w:hAnsi="Times New Roman"/>
        </w:rPr>
      </w:pPr>
      <w:r w:rsidRPr="00630173">
        <w:rPr>
          <w:rFonts w:ascii="Times New Roman" w:hAnsi="Times New Roman"/>
        </w:rPr>
        <w:t xml:space="preserve">Разясненията се </w:t>
      </w:r>
      <w:r>
        <w:rPr>
          <w:rFonts w:ascii="Times New Roman" w:hAnsi="Times New Roman"/>
        </w:rPr>
        <w:t>публикуват в Информационната система за управление и наблюдение на средствата от ЕС в България 2020.</w:t>
      </w:r>
    </w:p>
    <w:p w14:paraId="288132D7" w14:textId="77777777" w:rsidR="00397E42" w:rsidRPr="00664ED5" w:rsidRDefault="00397E42" w:rsidP="00397E42">
      <w:pPr>
        <w:numPr>
          <w:ilvl w:val="0"/>
          <w:numId w:val="4"/>
        </w:numPr>
        <w:autoSpaceDE w:val="0"/>
        <w:jc w:val="both"/>
        <w:rPr>
          <w:rFonts w:ascii="Times New Roman" w:hAnsi="Times New Roman"/>
        </w:rPr>
      </w:pPr>
      <w:r w:rsidRPr="00664ED5">
        <w:rPr>
          <w:rFonts w:ascii="Times New Roman" w:hAnsi="Times New Roman"/>
        </w:rPr>
        <w:t>Възложителят може по всяко време да проверява заявените от кандидатите данни, да иска разяснения относно офертата и представените към нея документи, както и да изисква писмено представяне в определен срок на допълнителни доказателства за обстоятелствата, посочени в офертата.</w:t>
      </w:r>
    </w:p>
    <w:p w14:paraId="7F882E14" w14:textId="77777777" w:rsidR="00397E42" w:rsidRPr="00B07018" w:rsidRDefault="00397E42" w:rsidP="00397E42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265CBC83" w14:textId="77777777" w:rsidR="00A30671" w:rsidRPr="00BB6C3D" w:rsidRDefault="00A30671">
      <w:pPr>
        <w:rPr>
          <w:lang w:val="en-US"/>
        </w:rPr>
      </w:pPr>
    </w:p>
    <w:sectPr w:rsidR="00A30671" w:rsidRPr="00BB6C3D" w:rsidSect="00BB6C3D">
      <w:pgSz w:w="12240" w:h="15840"/>
      <w:pgMar w:top="-4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7131A" w14:textId="77777777" w:rsidR="0001167B" w:rsidRDefault="0001167B" w:rsidP="00BB6C3D">
      <w:r>
        <w:separator/>
      </w:r>
    </w:p>
  </w:endnote>
  <w:endnote w:type="continuationSeparator" w:id="0">
    <w:p w14:paraId="588BB4EB" w14:textId="77777777" w:rsidR="0001167B" w:rsidRDefault="0001167B" w:rsidP="00BB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F0A84" w14:textId="77777777" w:rsidR="0001167B" w:rsidRDefault="0001167B" w:rsidP="00BB6C3D">
      <w:r>
        <w:separator/>
      </w:r>
    </w:p>
  </w:footnote>
  <w:footnote w:type="continuationSeparator" w:id="0">
    <w:p w14:paraId="44F8A0D5" w14:textId="77777777" w:rsidR="0001167B" w:rsidRDefault="0001167B" w:rsidP="00BB6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2D7189"/>
    <w:multiLevelType w:val="hybridMultilevel"/>
    <w:tmpl w:val="B1E2D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208B4"/>
    <w:multiLevelType w:val="hybridMultilevel"/>
    <w:tmpl w:val="FCA4C470"/>
    <w:lvl w:ilvl="0" w:tplc="01F8B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73EF9"/>
    <w:multiLevelType w:val="hybridMultilevel"/>
    <w:tmpl w:val="1FAC76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FF1550"/>
    <w:multiLevelType w:val="hybridMultilevel"/>
    <w:tmpl w:val="77F6B2DA"/>
    <w:lvl w:ilvl="0" w:tplc="AA368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DC05B1"/>
    <w:multiLevelType w:val="hybridMultilevel"/>
    <w:tmpl w:val="079AE0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3D"/>
    <w:rsid w:val="0001167B"/>
    <w:rsid w:val="000F6BC5"/>
    <w:rsid w:val="001661FA"/>
    <w:rsid w:val="00201DC4"/>
    <w:rsid w:val="0028204C"/>
    <w:rsid w:val="002B0B1C"/>
    <w:rsid w:val="0032263D"/>
    <w:rsid w:val="003322B6"/>
    <w:rsid w:val="00397E42"/>
    <w:rsid w:val="004314BC"/>
    <w:rsid w:val="00482B35"/>
    <w:rsid w:val="004D5D21"/>
    <w:rsid w:val="00532D5C"/>
    <w:rsid w:val="00546E1E"/>
    <w:rsid w:val="00575301"/>
    <w:rsid w:val="0070288B"/>
    <w:rsid w:val="00723382"/>
    <w:rsid w:val="00866904"/>
    <w:rsid w:val="0099215A"/>
    <w:rsid w:val="009F4FF6"/>
    <w:rsid w:val="00A30671"/>
    <w:rsid w:val="00A91DC1"/>
    <w:rsid w:val="00BB6C3D"/>
    <w:rsid w:val="00BC464F"/>
    <w:rsid w:val="00CC4FF3"/>
    <w:rsid w:val="00D219C4"/>
    <w:rsid w:val="00D2334C"/>
    <w:rsid w:val="00D26226"/>
    <w:rsid w:val="00D40CB5"/>
    <w:rsid w:val="00F76323"/>
    <w:rsid w:val="00F87FB3"/>
    <w:rsid w:val="00FB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76F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C3D"/>
    <w:pPr>
      <w:spacing w:after="0" w:line="240" w:lineRule="auto"/>
    </w:pPr>
    <w:rPr>
      <w:rFonts w:ascii="HebarU" w:eastAsia="Times New Roman" w:hAnsi="HebarU" w:cs="Times New Roman"/>
      <w:sz w:val="24"/>
      <w:szCs w:val="20"/>
      <w:lang w:val="bg-BG"/>
    </w:rPr>
  </w:style>
  <w:style w:type="paragraph" w:styleId="Heading3">
    <w:name w:val="heading 3"/>
    <w:basedOn w:val="Normal"/>
    <w:next w:val="Normal"/>
    <w:link w:val="Heading3Char"/>
    <w:qFormat/>
    <w:rsid w:val="00BB6C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C3D"/>
    <w:rPr>
      <w:rFonts w:ascii="Tahoma" w:eastAsia="Times New Roman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BB6C3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6C3D"/>
    <w:rPr>
      <w:rFonts w:ascii="HebarU" w:eastAsia="Times New Roman" w:hAnsi="HebarU" w:cs="Times New Roman"/>
      <w:sz w:val="24"/>
      <w:szCs w:val="20"/>
      <w:lang w:val="bg-BG"/>
    </w:rPr>
  </w:style>
  <w:style w:type="paragraph" w:styleId="Footer">
    <w:name w:val="footer"/>
    <w:basedOn w:val="Normal"/>
    <w:link w:val="FooterChar"/>
    <w:unhideWhenUsed/>
    <w:rsid w:val="00BB6C3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6C3D"/>
    <w:rPr>
      <w:rFonts w:ascii="HebarU" w:eastAsia="Times New Roman" w:hAnsi="HebarU" w:cs="Times New Roman"/>
      <w:sz w:val="24"/>
      <w:szCs w:val="20"/>
      <w:lang w:val="bg-BG"/>
    </w:rPr>
  </w:style>
  <w:style w:type="character" w:customStyle="1" w:styleId="Heading3Char">
    <w:name w:val="Heading 3 Char"/>
    <w:basedOn w:val="DefaultParagraphFont"/>
    <w:link w:val="Heading3"/>
    <w:rsid w:val="00BB6C3D"/>
    <w:rPr>
      <w:rFonts w:ascii="Arial" w:eastAsia="Times New Roman" w:hAnsi="Arial" w:cs="Arial"/>
      <w:b/>
      <w:bCs/>
      <w:sz w:val="26"/>
      <w:szCs w:val="26"/>
      <w:lang w:val="bg-BG" w:eastAsia="bg-BG"/>
    </w:rPr>
  </w:style>
  <w:style w:type="paragraph" w:styleId="BodyText3">
    <w:name w:val="Body Text 3"/>
    <w:basedOn w:val="Normal"/>
    <w:link w:val="BodyText3Char"/>
    <w:rsid w:val="00BB6C3D"/>
    <w:rPr>
      <w:rFonts w:ascii="Times New Roman" w:hAnsi="Times New Roman"/>
      <w:b/>
      <w:i/>
      <w:color w:val="0000FF"/>
      <w:sz w:val="22"/>
      <w:szCs w:val="24"/>
      <w:lang w:eastAsia="bg-BG"/>
    </w:rPr>
  </w:style>
  <w:style w:type="character" w:customStyle="1" w:styleId="BodyText3Char">
    <w:name w:val="Body Text 3 Char"/>
    <w:basedOn w:val="DefaultParagraphFont"/>
    <w:link w:val="BodyText3"/>
    <w:rsid w:val="00BB6C3D"/>
    <w:rPr>
      <w:rFonts w:ascii="Times New Roman" w:eastAsia="Times New Roman" w:hAnsi="Times New Roman" w:cs="Times New Roman"/>
      <w:b/>
      <w:i/>
      <w:color w:val="0000FF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BB6C3D"/>
    <w:pPr>
      <w:ind w:left="720"/>
      <w:contextualSpacing/>
    </w:pPr>
  </w:style>
  <w:style w:type="character" w:styleId="CommentReference">
    <w:name w:val="annotation reference"/>
    <w:rsid w:val="00397E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7E4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7E42"/>
    <w:rPr>
      <w:rFonts w:ascii="HebarU" w:eastAsia="Times New Roman" w:hAnsi="HebarU" w:cs="Times New Roman"/>
      <w:sz w:val="20"/>
      <w:szCs w:val="20"/>
      <w:lang w:val="bg-BG"/>
    </w:rPr>
  </w:style>
  <w:style w:type="character" w:styleId="Hyperlink">
    <w:name w:val="Hyperlink"/>
    <w:rsid w:val="00397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1545</Words>
  <Characters>8808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IvayloBozhkov</dc:creator>
  <cp:lastModifiedBy>А.А.</cp:lastModifiedBy>
  <cp:revision>7</cp:revision>
  <dcterms:created xsi:type="dcterms:W3CDTF">2016-10-18T15:54:00Z</dcterms:created>
  <dcterms:modified xsi:type="dcterms:W3CDTF">2016-10-20T17:35:00Z</dcterms:modified>
</cp:coreProperties>
</file>